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63C33C">
      <w:pPr>
        <w:pStyle w:val="28"/>
        <w:jc w:val="center"/>
        <w:outlineLvl w:val="1"/>
        <w:rPr>
          <w:color w:val="auto"/>
        </w:rPr>
      </w:pPr>
      <w:r>
        <w:rPr>
          <w:rFonts w:hint="eastAsia" w:ascii="宋体" w:hAnsi="宋体"/>
          <w:b/>
          <w:color w:val="auto"/>
          <w:sz w:val="36"/>
          <w:szCs w:val="36"/>
        </w:rPr>
        <w:t>采购需求</w:t>
      </w:r>
    </w:p>
    <w:p w14:paraId="321151D1">
      <w:pPr>
        <w:pStyle w:val="28"/>
        <w:outlineLvl w:val="2"/>
        <w:rPr>
          <w:color w:val="auto"/>
        </w:rPr>
      </w:pPr>
      <w:r>
        <w:rPr>
          <w:rFonts w:hint="eastAsia" w:ascii="宋体" w:hAnsi="宋体"/>
          <w:b/>
          <w:color w:val="auto"/>
          <w:sz w:val="28"/>
          <w:szCs w:val="28"/>
        </w:rPr>
        <w:t>一、项目概况：</w:t>
      </w:r>
    </w:p>
    <w:p w14:paraId="79831112">
      <w:pPr>
        <w:pStyle w:val="28"/>
        <w:rPr>
          <w:rFonts w:ascii="宋体" w:hAnsi="宋体"/>
          <w:color w:val="auto"/>
        </w:rPr>
      </w:pPr>
      <w:r>
        <w:rPr>
          <w:rFonts w:hint="eastAsia" w:ascii="宋体" w:hAnsi="宋体"/>
          <w:color w:val="auto"/>
        </w:rPr>
        <w:t>东莞市公安局南城分局慧眼小视频租赁服务项目（三年服务）</w:t>
      </w:r>
    </w:p>
    <w:p w14:paraId="1D8A60E4">
      <w:pPr>
        <w:pStyle w:val="28"/>
        <w:rPr>
          <w:rFonts w:ascii="宋体" w:hAnsi="宋体"/>
          <w:color w:val="auto"/>
        </w:rPr>
      </w:pPr>
      <w:r>
        <w:rPr>
          <w:rFonts w:hint="eastAsia" w:ascii="宋体" w:hAnsi="宋体"/>
          <w:color w:val="auto"/>
        </w:rPr>
        <w:t>采购包</w:t>
      </w:r>
      <w:r>
        <w:rPr>
          <w:rFonts w:hint="eastAsia" w:cs="Calibri"/>
          <w:color w:val="auto"/>
        </w:rPr>
        <w:t>1</w:t>
      </w:r>
      <w:r>
        <w:rPr>
          <w:rFonts w:hint="eastAsia" w:ascii="宋体" w:hAnsi="宋体"/>
          <w:color w:val="auto"/>
        </w:rPr>
        <w:t>（东莞市公安局南城分局慧眼小视频租赁服务项目（三年服务））</w:t>
      </w:r>
    </w:p>
    <w:p w14:paraId="01EFD588">
      <w:pPr>
        <w:pStyle w:val="28"/>
        <w:rPr>
          <w:color w:val="auto"/>
        </w:rPr>
      </w:pPr>
      <w:r>
        <w:rPr>
          <w:rFonts w:hint="eastAsia" w:cs="Calibri"/>
          <w:b/>
          <w:color w:val="auto"/>
        </w:rPr>
        <w:t>1.</w:t>
      </w:r>
      <w:r>
        <w:rPr>
          <w:rFonts w:hint="eastAsia" w:ascii="宋体" w:hAnsi="宋体"/>
          <w:b/>
          <w:color w:val="auto"/>
        </w:rPr>
        <w:t>主要商务要求</w:t>
      </w:r>
    </w:p>
    <w:tbl>
      <w:tblPr>
        <w:tblStyle w:val="14"/>
        <w:tblW w:w="5000" w:type="pct"/>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4258"/>
        <w:gridCol w:w="4258"/>
      </w:tblGrid>
      <w:tr w14:paraId="3CEE652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500" w:type="pct"/>
            <w:tcBorders>
              <w:top w:val="single" w:color="auto" w:sz="2" w:space="0"/>
              <w:left w:val="single" w:color="auto" w:sz="2" w:space="0"/>
              <w:bottom w:val="single" w:color="auto" w:sz="2" w:space="0"/>
              <w:right w:val="single" w:color="auto" w:sz="2" w:space="0"/>
            </w:tcBorders>
          </w:tcPr>
          <w:p w14:paraId="176562C7">
            <w:pPr>
              <w:pStyle w:val="28"/>
              <w:rPr>
                <w:color w:val="auto"/>
                <w:sz w:val="20"/>
                <w:szCs w:val="20"/>
              </w:rPr>
            </w:pPr>
            <w:r>
              <w:rPr>
                <w:rFonts w:hint="eastAsia" w:ascii="宋体" w:hAnsi="宋体"/>
                <w:color w:val="auto"/>
                <w:sz w:val="20"/>
                <w:szCs w:val="20"/>
              </w:rPr>
              <w:t>标的提供的时间</w:t>
            </w:r>
          </w:p>
        </w:tc>
        <w:tc>
          <w:tcPr>
            <w:tcW w:w="2500" w:type="pct"/>
            <w:tcBorders>
              <w:top w:val="single" w:color="auto" w:sz="2" w:space="0"/>
              <w:left w:val="single" w:color="auto" w:sz="2" w:space="0"/>
              <w:bottom w:val="single" w:color="auto" w:sz="2" w:space="0"/>
              <w:right w:val="single" w:color="auto" w:sz="2" w:space="0"/>
            </w:tcBorders>
          </w:tcPr>
          <w:p w14:paraId="1A5E14E5">
            <w:pPr>
              <w:pStyle w:val="28"/>
              <w:rPr>
                <w:color w:val="auto"/>
                <w:sz w:val="20"/>
                <w:szCs w:val="20"/>
              </w:rPr>
            </w:pPr>
            <w:r>
              <w:rPr>
                <w:rFonts w:hint="eastAsia" w:ascii="宋体" w:hAnsi="宋体"/>
                <w:color w:val="auto"/>
                <w:sz w:val="20"/>
                <w:szCs w:val="20"/>
              </w:rPr>
              <w:t>2</w:t>
            </w:r>
            <w:r>
              <w:rPr>
                <w:rFonts w:ascii="宋体" w:hAnsi="宋体"/>
                <w:color w:val="auto"/>
                <w:sz w:val="20"/>
                <w:szCs w:val="20"/>
              </w:rPr>
              <w:t>025</w:t>
            </w:r>
            <w:r>
              <w:rPr>
                <w:rFonts w:hint="eastAsia" w:ascii="宋体" w:hAnsi="宋体"/>
                <w:color w:val="auto"/>
                <w:sz w:val="20"/>
                <w:szCs w:val="20"/>
              </w:rPr>
              <w:t>年</w:t>
            </w:r>
            <w:r>
              <w:rPr>
                <w:rFonts w:cs="Calibri"/>
                <w:color w:val="auto"/>
                <w:sz w:val="20"/>
                <w:szCs w:val="20"/>
              </w:rPr>
              <w:t>9</w:t>
            </w:r>
            <w:r>
              <w:rPr>
                <w:rFonts w:hint="eastAsia" w:cs="Calibri"/>
                <w:color w:val="auto"/>
                <w:sz w:val="20"/>
                <w:szCs w:val="20"/>
              </w:rPr>
              <w:t>月3</w:t>
            </w:r>
            <w:r>
              <w:rPr>
                <w:rFonts w:cs="Calibri"/>
                <w:color w:val="auto"/>
                <w:sz w:val="20"/>
                <w:szCs w:val="20"/>
              </w:rPr>
              <w:t>0</w:t>
            </w:r>
            <w:r>
              <w:rPr>
                <w:rFonts w:hint="eastAsia" w:cs="Calibri"/>
                <w:color w:val="auto"/>
                <w:sz w:val="20"/>
                <w:szCs w:val="20"/>
              </w:rPr>
              <w:t>日前</w:t>
            </w:r>
            <w:r>
              <w:rPr>
                <w:rFonts w:hint="eastAsia" w:ascii="宋体" w:hAnsi="宋体"/>
                <w:color w:val="auto"/>
                <w:sz w:val="20"/>
                <w:szCs w:val="20"/>
              </w:rPr>
              <w:t>完成采购人指定的所有点位的“慧眼”视频监控的安装、调试及验收工作。服务租赁期自监控点验收后次月起</w:t>
            </w:r>
            <w:r>
              <w:rPr>
                <w:rFonts w:cs="Calibri"/>
                <w:color w:val="auto"/>
                <w:sz w:val="20"/>
                <w:szCs w:val="20"/>
              </w:rPr>
              <w:t>3</w:t>
            </w:r>
            <w:r>
              <w:rPr>
                <w:rFonts w:hint="eastAsia" w:ascii="宋体" w:hAnsi="宋体"/>
                <w:color w:val="auto"/>
                <w:sz w:val="20"/>
                <w:szCs w:val="20"/>
              </w:rPr>
              <w:t>年。</w:t>
            </w:r>
          </w:p>
        </w:tc>
      </w:tr>
      <w:tr w14:paraId="2E30DAE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500" w:type="pct"/>
            <w:tcBorders>
              <w:top w:val="single" w:color="auto" w:sz="2" w:space="0"/>
              <w:left w:val="single" w:color="auto" w:sz="2" w:space="0"/>
              <w:bottom w:val="single" w:color="auto" w:sz="2" w:space="0"/>
              <w:right w:val="single" w:color="auto" w:sz="2" w:space="0"/>
            </w:tcBorders>
          </w:tcPr>
          <w:p w14:paraId="061D828C">
            <w:pPr>
              <w:pStyle w:val="28"/>
              <w:rPr>
                <w:color w:val="auto"/>
                <w:sz w:val="20"/>
                <w:szCs w:val="20"/>
              </w:rPr>
            </w:pPr>
            <w:r>
              <w:rPr>
                <w:rFonts w:hint="eastAsia" w:ascii="宋体" w:hAnsi="宋体"/>
                <w:color w:val="auto"/>
                <w:sz w:val="20"/>
                <w:szCs w:val="20"/>
              </w:rPr>
              <w:t>标的提供的地点</w:t>
            </w:r>
          </w:p>
        </w:tc>
        <w:tc>
          <w:tcPr>
            <w:tcW w:w="2500" w:type="pct"/>
            <w:tcBorders>
              <w:top w:val="single" w:color="auto" w:sz="2" w:space="0"/>
              <w:left w:val="single" w:color="auto" w:sz="2" w:space="0"/>
              <w:bottom w:val="single" w:color="auto" w:sz="2" w:space="0"/>
              <w:right w:val="single" w:color="auto" w:sz="2" w:space="0"/>
            </w:tcBorders>
          </w:tcPr>
          <w:p w14:paraId="41637F20">
            <w:pPr>
              <w:pStyle w:val="28"/>
              <w:rPr>
                <w:color w:val="auto"/>
                <w:sz w:val="20"/>
                <w:szCs w:val="20"/>
              </w:rPr>
            </w:pPr>
            <w:r>
              <w:rPr>
                <w:rFonts w:hint="eastAsia" w:ascii="宋体" w:hAnsi="宋体"/>
                <w:color w:val="auto"/>
                <w:sz w:val="20"/>
                <w:szCs w:val="20"/>
              </w:rPr>
              <w:t>采购人指定地点。</w:t>
            </w:r>
          </w:p>
        </w:tc>
      </w:tr>
      <w:tr w14:paraId="5DDDDF0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500" w:type="pct"/>
            <w:tcBorders>
              <w:top w:val="single" w:color="auto" w:sz="2" w:space="0"/>
              <w:left w:val="single" w:color="auto" w:sz="2" w:space="0"/>
              <w:bottom w:val="single" w:color="auto" w:sz="2" w:space="0"/>
              <w:right w:val="single" w:color="auto" w:sz="2" w:space="0"/>
            </w:tcBorders>
          </w:tcPr>
          <w:p w14:paraId="3E18B5E4">
            <w:pPr>
              <w:pStyle w:val="28"/>
              <w:rPr>
                <w:color w:val="auto"/>
                <w:sz w:val="20"/>
                <w:szCs w:val="20"/>
              </w:rPr>
            </w:pPr>
            <w:r>
              <w:rPr>
                <w:rFonts w:hint="eastAsia" w:ascii="宋体" w:hAnsi="宋体"/>
                <w:color w:val="auto"/>
                <w:sz w:val="20"/>
                <w:szCs w:val="20"/>
              </w:rPr>
              <w:t>付款方式</w:t>
            </w:r>
          </w:p>
        </w:tc>
        <w:tc>
          <w:tcPr>
            <w:tcW w:w="2500" w:type="pct"/>
            <w:tcBorders>
              <w:top w:val="single" w:color="auto" w:sz="2" w:space="0"/>
              <w:left w:val="single" w:color="auto" w:sz="2" w:space="0"/>
              <w:bottom w:val="single" w:color="auto" w:sz="2" w:space="0"/>
              <w:right w:val="single" w:color="auto" w:sz="2" w:space="0"/>
            </w:tcBorders>
          </w:tcPr>
          <w:p w14:paraId="1D780271">
            <w:pPr>
              <w:pStyle w:val="28"/>
              <w:rPr>
                <w:rFonts w:ascii="宋体" w:hAnsi="宋体"/>
                <w:color w:val="auto"/>
                <w:sz w:val="20"/>
                <w:szCs w:val="20"/>
              </w:rPr>
            </w:pPr>
            <w:r>
              <w:rPr>
                <w:rFonts w:hint="eastAsia" w:ascii="宋体" w:hAnsi="宋体"/>
                <w:color w:val="auto"/>
                <w:sz w:val="20"/>
                <w:szCs w:val="20"/>
              </w:rPr>
              <w:t>本项目合同款按季度支付。每年的6月及1</w:t>
            </w:r>
            <w:r>
              <w:rPr>
                <w:rFonts w:ascii="宋体" w:hAnsi="宋体"/>
                <w:color w:val="auto"/>
                <w:sz w:val="20"/>
                <w:szCs w:val="20"/>
              </w:rPr>
              <w:t>2</w:t>
            </w:r>
            <w:r>
              <w:rPr>
                <w:rFonts w:hint="eastAsia" w:ascii="宋体" w:hAnsi="宋体"/>
                <w:color w:val="auto"/>
                <w:sz w:val="20"/>
                <w:szCs w:val="20"/>
              </w:rPr>
              <w:t>月在当月取得发票的前提下完成支付。</w:t>
            </w:r>
          </w:p>
          <w:p w14:paraId="16F308BE">
            <w:pPr>
              <w:pStyle w:val="28"/>
              <w:rPr>
                <w:color w:val="auto"/>
                <w:sz w:val="20"/>
                <w:szCs w:val="20"/>
              </w:rPr>
            </w:pPr>
            <w:r>
              <w:rPr>
                <w:rFonts w:hint="eastAsia" w:ascii="宋体" w:hAnsi="宋体"/>
                <w:color w:val="auto"/>
                <w:sz w:val="20"/>
                <w:szCs w:val="20"/>
              </w:rPr>
              <w:t>注：本项目资金来源为财政资金，相关付款程序遵守东莞市南城街道政府财政资金支付程序规定。付款前供应商应向采购人提交请款申请及所需的材料（包括但不限于符合采购人要求的服务报告及相关文件）和等额合法发票，且发票名称必需与供应商完全一致。对于满足合同约定支付条件的，采购人应当自收到请款材料及发票后</w:t>
            </w:r>
            <w:r>
              <w:rPr>
                <w:rFonts w:hint="eastAsia" w:cs="Calibri"/>
                <w:color w:val="auto"/>
                <w:sz w:val="20"/>
                <w:szCs w:val="20"/>
              </w:rPr>
              <w:t>10</w:t>
            </w:r>
            <w:r>
              <w:rPr>
                <w:rFonts w:hint="eastAsia" w:ascii="宋体" w:hAnsi="宋体"/>
                <w:color w:val="auto"/>
                <w:sz w:val="20"/>
                <w:szCs w:val="20"/>
              </w:rPr>
              <w:t>个工作日内将款项支付到合同约定的供应商账户。如因供应商怠于或者拒绝提供资料或者办理手续等供应商原因以及采购人财政审核原因导致的付款延迟，不以违约论。</w:t>
            </w:r>
          </w:p>
        </w:tc>
      </w:tr>
      <w:tr w14:paraId="6B13762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5000" w:type="pct"/>
            <w:gridSpan w:val="2"/>
            <w:tcBorders>
              <w:top w:val="single" w:color="auto" w:sz="2" w:space="0"/>
              <w:left w:val="single" w:color="auto" w:sz="2" w:space="0"/>
              <w:bottom w:val="single" w:color="auto" w:sz="2" w:space="0"/>
              <w:right w:val="single" w:color="auto" w:sz="2" w:space="0"/>
            </w:tcBorders>
          </w:tcPr>
          <w:p w14:paraId="696CD476">
            <w:pPr>
              <w:pStyle w:val="28"/>
              <w:rPr>
                <w:color w:val="auto"/>
                <w:sz w:val="20"/>
                <w:szCs w:val="20"/>
              </w:rPr>
            </w:pPr>
            <w:r>
              <w:rPr>
                <w:rFonts w:hint="eastAsia" w:ascii="宋体" w:hAnsi="宋体"/>
                <w:color w:val="auto"/>
                <w:sz w:val="20"/>
                <w:szCs w:val="20"/>
              </w:rPr>
              <w:t>如项目发生合同融资，采购人应当将合同款项支付到合同约定收款账户。</w:t>
            </w:r>
          </w:p>
        </w:tc>
      </w:tr>
      <w:tr w14:paraId="33B3FAA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500" w:type="pct"/>
            <w:tcBorders>
              <w:top w:val="single" w:color="auto" w:sz="2" w:space="0"/>
              <w:left w:val="single" w:color="auto" w:sz="2" w:space="0"/>
              <w:bottom w:val="single" w:color="auto" w:sz="2" w:space="0"/>
              <w:right w:val="single" w:color="auto" w:sz="2" w:space="0"/>
            </w:tcBorders>
          </w:tcPr>
          <w:p w14:paraId="5D7EA66B">
            <w:pPr>
              <w:pStyle w:val="28"/>
              <w:rPr>
                <w:color w:val="auto"/>
                <w:sz w:val="20"/>
                <w:szCs w:val="20"/>
              </w:rPr>
            </w:pPr>
            <w:r>
              <w:rPr>
                <w:rFonts w:hint="eastAsia" w:ascii="宋体" w:hAnsi="宋体"/>
                <w:color w:val="auto"/>
                <w:sz w:val="20"/>
                <w:szCs w:val="20"/>
              </w:rPr>
              <w:t>验收要求</w:t>
            </w:r>
          </w:p>
        </w:tc>
        <w:tc>
          <w:tcPr>
            <w:tcW w:w="2500" w:type="pct"/>
            <w:tcBorders>
              <w:top w:val="single" w:color="auto" w:sz="2" w:space="0"/>
              <w:left w:val="single" w:color="auto" w:sz="2" w:space="0"/>
              <w:bottom w:val="single" w:color="auto" w:sz="2" w:space="0"/>
              <w:right w:val="single" w:color="auto" w:sz="2" w:space="0"/>
            </w:tcBorders>
          </w:tcPr>
          <w:p w14:paraId="01D224E0">
            <w:pPr>
              <w:pStyle w:val="28"/>
              <w:rPr>
                <w:color w:val="auto"/>
                <w:sz w:val="20"/>
                <w:szCs w:val="20"/>
              </w:rPr>
            </w:pPr>
            <w:r>
              <w:rPr>
                <w:rFonts w:hint="eastAsia" w:cs="Calibri"/>
                <w:color w:val="auto"/>
                <w:sz w:val="20"/>
                <w:szCs w:val="20"/>
              </w:rPr>
              <w:t>1</w:t>
            </w:r>
            <w:r>
              <w:rPr>
                <w:rFonts w:hint="eastAsia" w:ascii="宋体" w:hAnsi="宋体"/>
                <w:color w:val="auto"/>
                <w:sz w:val="20"/>
                <w:szCs w:val="20"/>
              </w:rPr>
              <w:t>期：符合采购方的需求及国家相关行业标准进行验收。</w:t>
            </w:r>
          </w:p>
        </w:tc>
      </w:tr>
      <w:tr w14:paraId="7C28768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500" w:type="pct"/>
            <w:tcBorders>
              <w:top w:val="single" w:color="auto" w:sz="2" w:space="0"/>
              <w:left w:val="single" w:color="auto" w:sz="2" w:space="0"/>
              <w:bottom w:val="single" w:color="auto" w:sz="2" w:space="0"/>
              <w:right w:val="single" w:color="auto" w:sz="2" w:space="0"/>
            </w:tcBorders>
          </w:tcPr>
          <w:p w14:paraId="2CAE19D4">
            <w:pPr>
              <w:pStyle w:val="28"/>
              <w:rPr>
                <w:color w:val="auto"/>
                <w:sz w:val="20"/>
                <w:szCs w:val="20"/>
              </w:rPr>
            </w:pPr>
            <w:r>
              <w:rPr>
                <w:rFonts w:hint="eastAsia" w:ascii="宋体" w:hAnsi="宋体"/>
                <w:color w:val="auto"/>
                <w:sz w:val="20"/>
                <w:szCs w:val="20"/>
              </w:rPr>
              <w:t>履约保证金</w:t>
            </w:r>
          </w:p>
        </w:tc>
        <w:tc>
          <w:tcPr>
            <w:tcW w:w="2500" w:type="pct"/>
            <w:tcBorders>
              <w:top w:val="single" w:color="auto" w:sz="2" w:space="0"/>
              <w:left w:val="single" w:color="auto" w:sz="2" w:space="0"/>
              <w:bottom w:val="single" w:color="auto" w:sz="2" w:space="0"/>
              <w:right w:val="single" w:color="auto" w:sz="2" w:space="0"/>
            </w:tcBorders>
          </w:tcPr>
          <w:p w14:paraId="05B98C82">
            <w:pPr>
              <w:pStyle w:val="28"/>
              <w:rPr>
                <w:color w:val="auto"/>
                <w:sz w:val="20"/>
                <w:szCs w:val="20"/>
              </w:rPr>
            </w:pPr>
            <w:r>
              <w:rPr>
                <w:rFonts w:hint="eastAsia" w:ascii="宋体" w:hAnsi="宋体"/>
                <w:color w:val="auto"/>
                <w:sz w:val="20"/>
                <w:szCs w:val="20"/>
              </w:rPr>
              <w:t>不收取</w:t>
            </w:r>
          </w:p>
        </w:tc>
      </w:tr>
      <w:tr w14:paraId="1C26201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500" w:type="pct"/>
            <w:tcBorders>
              <w:top w:val="single" w:color="auto" w:sz="2" w:space="0"/>
              <w:left w:val="single" w:color="auto" w:sz="2" w:space="0"/>
              <w:bottom w:val="single" w:color="auto" w:sz="2" w:space="0"/>
              <w:right w:val="single" w:color="auto" w:sz="2" w:space="0"/>
            </w:tcBorders>
          </w:tcPr>
          <w:p w14:paraId="7AEDB785">
            <w:pPr>
              <w:pStyle w:val="28"/>
              <w:rPr>
                <w:color w:val="auto"/>
                <w:sz w:val="20"/>
                <w:szCs w:val="20"/>
              </w:rPr>
            </w:pPr>
            <w:r>
              <w:rPr>
                <w:rFonts w:hint="eastAsia" w:ascii="宋体" w:hAnsi="宋体"/>
                <w:color w:val="auto"/>
                <w:sz w:val="20"/>
                <w:szCs w:val="20"/>
              </w:rPr>
              <w:t>其他</w:t>
            </w:r>
          </w:p>
        </w:tc>
        <w:tc>
          <w:tcPr>
            <w:tcW w:w="2500" w:type="pct"/>
            <w:tcBorders>
              <w:top w:val="single" w:color="auto" w:sz="2" w:space="0"/>
              <w:left w:val="single" w:color="auto" w:sz="2" w:space="0"/>
              <w:bottom w:val="single" w:color="auto" w:sz="2" w:space="0"/>
              <w:right w:val="single" w:color="auto" w:sz="2" w:space="0"/>
            </w:tcBorders>
          </w:tcPr>
          <w:p w14:paraId="3D8DC050">
            <w:pPr>
              <w:pStyle w:val="28"/>
              <w:rPr>
                <w:color w:val="auto"/>
                <w:sz w:val="20"/>
                <w:szCs w:val="20"/>
              </w:rPr>
            </w:pPr>
            <w:r>
              <w:rPr>
                <w:rFonts w:hint="eastAsia" w:ascii="宋体" w:hAnsi="宋体"/>
                <w:color w:val="auto"/>
                <w:sz w:val="20"/>
                <w:szCs w:val="20"/>
              </w:rPr>
              <w:t>合同条款，投标人须实质响应合同各条款。</w:t>
            </w:r>
          </w:p>
        </w:tc>
      </w:tr>
    </w:tbl>
    <w:p w14:paraId="4CFEA540">
      <w:pPr>
        <w:pStyle w:val="28"/>
        <w:rPr>
          <w:color w:val="auto"/>
        </w:rPr>
      </w:pPr>
      <w:r>
        <w:rPr>
          <w:rFonts w:hint="eastAsia" w:ascii="宋体" w:hAnsi="宋体"/>
          <w:color w:val="auto"/>
        </w:rPr>
        <w:t>其他商务需求</w:t>
      </w:r>
    </w:p>
    <w:tbl>
      <w:tblPr>
        <w:tblStyle w:val="14"/>
        <w:tblW w:w="4998" w:type="pct"/>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2025"/>
        <w:gridCol w:w="679"/>
        <w:gridCol w:w="1345"/>
        <w:gridCol w:w="2025"/>
        <w:gridCol w:w="2439"/>
      </w:tblGrid>
      <w:tr w14:paraId="0AB8937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189" w:type="pct"/>
            <w:tcBorders>
              <w:top w:val="single" w:color="auto" w:sz="2" w:space="0"/>
              <w:left w:val="single" w:color="auto" w:sz="2" w:space="0"/>
              <w:bottom w:val="single" w:color="auto" w:sz="2" w:space="0"/>
              <w:right w:val="single" w:color="auto" w:sz="2" w:space="0"/>
            </w:tcBorders>
          </w:tcPr>
          <w:p w14:paraId="71E9334A">
            <w:pPr>
              <w:pStyle w:val="28"/>
              <w:jc w:val="center"/>
              <w:rPr>
                <w:color w:val="auto"/>
                <w:sz w:val="20"/>
                <w:szCs w:val="20"/>
              </w:rPr>
            </w:pPr>
            <w:r>
              <w:rPr>
                <w:rFonts w:hint="eastAsia" w:ascii="宋体" w:hAnsi="宋体"/>
                <w:color w:val="auto"/>
                <w:sz w:val="20"/>
                <w:szCs w:val="20"/>
              </w:rPr>
              <w:t>参数性质</w:t>
            </w:r>
          </w:p>
        </w:tc>
        <w:tc>
          <w:tcPr>
            <w:tcW w:w="1189" w:type="pct"/>
            <w:gridSpan w:val="2"/>
            <w:tcBorders>
              <w:top w:val="single" w:color="auto" w:sz="2" w:space="0"/>
              <w:left w:val="single" w:color="auto" w:sz="2" w:space="0"/>
              <w:bottom w:val="single" w:color="auto" w:sz="2" w:space="0"/>
              <w:right w:val="single" w:color="auto" w:sz="2" w:space="0"/>
            </w:tcBorders>
          </w:tcPr>
          <w:p w14:paraId="09D4C349">
            <w:pPr>
              <w:pStyle w:val="28"/>
              <w:jc w:val="center"/>
              <w:rPr>
                <w:color w:val="auto"/>
                <w:sz w:val="20"/>
                <w:szCs w:val="20"/>
              </w:rPr>
            </w:pPr>
            <w:r>
              <w:rPr>
                <w:rFonts w:hint="eastAsia" w:ascii="宋体" w:hAnsi="宋体"/>
                <w:color w:val="auto"/>
                <w:sz w:val="20"/>
                <w:szCs w:val="20"/>
              </w:rPr>
              <w:t>编号</w:t>
            </w:r>
          </w:p>
        </w:tc>
        <w:tc>
          <w:tcPr>
            <w:tcW w:w="1189" w:type="pct"/>
            <w:tcBorders>
              <w:top w:val="single" w:color="auto" w:sz="2" w:space="0"/>
              <w:left w:val="single" w:color="auto" w:sz="2" w:space="0"/>
              <w:bottom w:val="single" w:color="auto" w:sz="2" w:space="0"/>
              <w:right w:val="single" w:color="auto" w:sz="2" w:space="0"/>
            </w:tcBorders>
          </w:tcPr>
          <w:p w14:paraId="52916D06">
            <w:pPr>
              <w:pStyle w:val="28"/>
              <w:jc w:val="center"/>
              <w:rPr>
                <w:color w:val="auto"/>
                <w:sz w:val="20"/>
                <w:szCs w:val="20"/>
              </w:rPr>
            </w:pPr>
            <w:r>
              <w:rPr>
                <w:rFonts w:hint="eastAsia" w:ascii="宋体" w:hAnsi="宋体"/>
                <w:color w:val="auto"/>
                <w:sz w:val="20"/>
                <w:szCs w:val="20"/>
              </w:rPr>
              <w:t>内容明细</w:t>
            </w:r>
          </w:p>
        </w:tc>
        <w:tc>
          <w:tcPr>
            <w:tcW w:w="1432" w:type="pct"/>
            <w:tcBorders>
              <w:top w:val="single" w:color="auto" w:sz="2" w:space="0"/>
              <w:left w:val="single" w:color="auto" w:sz="2" w:space="0"/>
              <w:bottom w:val="single" w:color="auto" w:sz="2" w:space="0"/>
              <w:right w:val="single" w:color="auto" w:sz="2" w:space="0"/>
            </w:tcBorders>
          </w:tcPr>
          <w:p w14:paraId="2B13E847">
            <w:pPr>
              <w:pStyle w:val="28"/>
              <w:jc w:val="center"/>
              <w:rPr>
                <w:color w:val="auto"/>
                <w:sz w:val="20"/>
                <w:szCs w:val="20"/>
              </w:rPr>
            </w:pPr>
            <w:r>
              <w:rPr>
                <w:rFonts w:hint="eastAsia" w:ascii="宋体" w:hAnsi="宋体"/>
                <w:color w:val="auto"/>
                <w:sz w:val="20"/>
                <w:szCs w:val="20"/>
              </w:rPr>
              <w:t>内容说明</w:t>
            </w:r>
          </w:p>
        </w:tc>
      </w:tr>
      <w:tr w14:paraId="7A8CB2E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189" w:type="pct"/>
            <w:tcBorders>
              <w:top w:val="single" w:color="auto" w:sz="2" w:space="0"/>
              <w:left w:val="single" w:color="auto" w:sz="2" w:space="0"/>
              <w:bottom w:val="single" w:color="auto" w:sz="2" w:space="0"/>
              <w:right w:val="single" w:color="auto" w:sz="2" w:space="0"/>
            </w:tcBorders>
          </w:tcPr>
          <w:p w14:paraId="047C3685">
            <w:pPr>
              <w:pStyle w:val="28"/>
              <w:jc w:val="center"/>
              <w:rPr>
                <w:color w:val="auto"/>
                <w:sz w:val="20"/>
                <w:szCs w:val="20"/>
              </w:rPr>
            </w:pPr>
            <w:r>
              <w:rPr>
                <w:rFonts w:hint="eastAsia" w:ascii="宋体" w:hAnsi="宋体"/>
                <w:color w:val="auto"/>
                <w:sz w:val="20"/>
                <w:szCs w:val="20"/>
              </w:rPr>
              <w:t>★</w:t>
            </w:r>
          </w:p>
        </w:tc>
        <w:tc>
          <w:tcPr>
            <w:tcW w:w="1189" w:type="pct"/>
            <w:gridSpan w:val="2"/>
            <w:tcBorders>
              <w:top w:val="single" w:color="auto" w:sz="2" w:space="0"/>
              <w:left w:val="single" w:color="auto" w:sz="2" w:space="0"/>
              <w:bottom w:val="single" w:color="auto" w:sz="2" w:space="0"/>
              <w:right w:val="single" w:color="auto" w:sz="2" w:space="0"/>
            </w:tcBorders>
          </w:tcPr>
          <w:p w14:paraId="5E57B37A">
            <w:pPr>
              <w:pStyle w:val="28"/>
              <w:jc w:val="center"/>
              <w:rPr>
                <w:color w:val="auto"/>
                <w:sz w:val="20"/>
                <w:szCs w:val="20"/>
              </w:rPr>
            </w:pPr>
            <w:r>
              <w:rPr>
                <w:rFonts w:cs="Calibri"/>
                <w:color w:val="auto"/>
                <w:sz w:val="20"/>
                <w:szCs w:val="20"/>
              </w:rPr>
              <w:t>1</w:t>
            </w:r>
          </w:p>
        </w:tc>
        <w:tc>
          <w:tcPr>
            <w:tcW w:w="1189" w:type="pct"/>
            <w:tcBorders>
              <w:top w:val="single" w:color="auto" w:sz="2" w:space="0"/>
              <w:left w:val="single" w:color="auto" w:sz="2" w:space="0"/>
              <w:bottom w:val="single" w:color="auto" w:sz="2" w:space="0"/>
              <w:right w:val="single" w:color="auto" w:sz="2" w:space="0"/>
            </w:tcBorders>
          </w:tcPr>
          <w:p w14:paraId="01ECD03D">
            <w:pPr>
              <w:pStyle w:val="28"/>
              <w:rPr>
                <w:color w:val="auto"/>
                <w:sz w:val="20"/>
                <w:szCs w:val="20"/>
              </w:rPr>
            </w:pPr>
            <w:r>
              <w:rPr>
                <w:rFonts w:hint="eastAsia" w:ascii="宋体" w:hAnsi="宋体"/>
                <w:color w:val="auto"/>
                <w:sz w:val="20"/>
                <w:szCs w:val="20"/>
              </w:rPr>
              <w:t>质保要求</w:t>
            </w:r>
          </w:p>
        </w:tc>
        <w:tc>
          <w:tcPr>
            <w:tcW w:w="1432" w:type="pct"/>
            <w:tcBorders>
              <w:top w:val="single" w:color="auto" w:sz="2" w:space="0"/>
              <w:left w:val="single" w:color="auto" w:sz="2" w:space="0"/>
              <w:bottom w:val="single" w:color="auto" w:sz="2" w:space="0"/>
              <w:right w:val="single" w:color="auto" w:sz="2" w:space="0"/>
            </w:tcBorders>
          </w:tcPr>
          <w:p w14:paraId="6161F9F8">
            <w:pPr>
              <w:pStyle w:val="28"/>
              <w:rPr>
                <w:color w:val="auto"/>
                <w:sz w:val="20"/>
                <w:szCs w:val="20"/>
              </w:rPr>
            </w:pPr>
            <w:r>
              <w:rPr>
                <w:rFonts w:hint="eastAsia" w:ascii="宋体" w:hAnsi="宋体"/>
                <w:color w:val="auto"/>
                <w:sz w:val="20"/>
                <w:szCs w:val="20"/>
              </w:rPr>
              <w:t>在本项目合同期内发生的一切质量问题，采购人有权要求供应商进行改进，期间所发生的一切费用由供应商承担。（须提供单独的书面承诺函）</w:t>
            </w:r>
          </w:p>
        </w:tc>
      </w:tr>
      <w:tr w14:paraId="5C96CA4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189" w:type="pct"/>
            <w:tcBorders>
              <w:top w:val="single" w:color="auto" w:sz="2" w:space="0"/>
              <w:left w:val="single" w:color="auto" w:sz="2" w:space="0"/>
              <w:bottom w:val="single" w:color="auto" w:sz="2" w:space="0"/>
              <w:right w:val="single" w:color="auto" w:sz="2" w:space="0"/>
            </w:tcBorders>
          </w:tcPr>
          <w:p w14:paraId="070C6A0C">
            <w:pPr>
              <w:pStyle w:val="28"/>
              <w:jc w:val="center"/>
              <w:rPr>
                <w:rFonts w:ascii="宋体" w:hAnsi="宋体"/>
                <w:color w:val="auto"/>
                <w:sz w:val="20"/>
                <w:szCs w:val="20"/>
              </w:rPr>
            </w:pPr>
            <w:r>
              <w:rPr>
                <w:rFonts w:hint="eastAsia" w:ascii="宋体" w:hAnsi="宋体"/>
                <w:color w:val="auto"/>
                <w:sz w:val="20"/>
                <w:szCs w:val="20"/>
              </w:rPr>
              <w:t>★</w:t>
            </w:r>
          </w:p>
        </w:tc>
        <w:tc>
          <w:tcPr>
            <w:tcW w:w="1189" w:type="pct"/>
            <w:gridSpan w:val="2"/>
            <w:tcBorders>
              <w:top w:val="single" w:color="auto" w:sz="2" w:space="0"/>
              <w:left w:val="single" w:color="auto" w:sz="2" w:space="0"/>
              <w:bottom w:val="single" w:color="auto" w:sz="2" w:space="0"/>
              <w:right w:val="single" w:color="auto" w:sz="2" w:space="0"/>
            </w:tcBorders>
          </w:tcPr>
          <w:p w14:paraId="0D27C433">
            <w:pPr>
              <w:pStyle w:val="28"/>
              <w:jc w:val="center"/>
              <w:rPr>
                <w:rFonts w:cs="Calibri"/>
                <w:color w:val="auto"/>
                <w:sz w:val="20"/>
                <w:szCs w:val="20"/>
              </w:rPr>
            </w:pPr>
            <w:r>
              <w:rPr>
                <w:rFonts w:hint="eastAsia" w:cs="Calibri"/>
                <w:color w:val="auto"/>
                <w:sz w:val="20"/>
                <w:szCs w:val="20"/>
              </w:rPr>
              <w:t>2</w:t>
            </w:r>
          </w:p>
        </w:tc>
        <w:tc>
          <w:tcPr>
            <w:tcW w:w="1189" w:type="pct"/>
            <w:tcBorders>
              <w:top w:val="single" w:color="auto" w:sz="2" w:space="0"/>
              <w:left w:val="single" w:color="auto" w:sz="2" w:space="0"/>
              <w:bottom w:val="single" w:color="auto" w:sz="2" w:space="0"/>
              <w:right w:val="single" w:color="auto" w:sz="2" w:space="0"/>
            </w:tcBorders>
          </w:tcPr>
          <w:p w14:paraId="7CF92A2A">
            <w:pPr>
              <w:pStyle w:val="28"/>
              <w:rPr>
                <w:rFonts w:ascii="宋体" w:hAnsi="宋体"/>
                <w:color w:val="auto"/>
                <w:sz w:val="20"/>
                <w:szCs w:val="20"/>
              </w:rPr>
            </w:pPr>
            <w:r>
              <w:rPr>
                <w:rFonts w:hint="eastAsia" w:ascii="宋体" w:hAnsi="宋体"/>
                <w:color w:val="auto"/>
                <w:sz w:val="20"/>
                <w:szCs w:val="20"/>
              </w:rPr>
              <w:t>报价要求</w:t>
            </w:r>
          </w:p>
        </w:tc>
        <w:tc>
          <w:tcPr>
            <w:tcW w:w="1432" w:type="pct"/>
            <w:tcBorders>
              <w:top w:val="single" w:color="auto" w:sz="2" w:space="0"/>
              <w:left w:val="single" w:color="auto" w:sz="2" w:space="0"/>
              <w:bottom w:val="single" w:color="auto" w:sz="2" w:space="0"/>
              <w:right w:val="single" w:color="auto" w:sz="2" w:space="0"/>
            </w:tcBorders>
          </w:tcPr>
          <w:p w14:paraId="7A0F92C3">
            <w:pPr>
              <w:pStyle w:val="28"/>
              <w:rPr>
                <w:rFonts w:ascii="宋体" w:hAnsi="宋体"/>
                <w:color w:val="auto"/>
                <w:sz w:val="20"/>
                <w:szCs w:val="20"/>
              </w:rPr>
            </w:pPr>
            <w:r>
              <w:rPr>
                <w:rFonts w:hint="eastAsia" w:ascii="宋体" w:hAnsi="宋体"/>
                <w:color w:val="auto"/>
                <w:sz w:val="20"/>
                <w:szCs w:val="20"/>
              </w:rPr>
              <w:t>报价应包含完成本次招标所有服务内容的费用，包含每路慧眼视频监控点的设备连接、各种税务费及合同实施过程中的应预见和不可预见费用等完成合同规定责任和义务、达到合同目的的一切费用。</w:t>
            </w:r>
          </w:p>
        </w:tc>
      </w:tr>
      <w:tr w14:paraId="566995F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189" w:type="pct"/>
            <w:tcBorders>
              <w:top w:val="single" w:color="auto" w:sz="2" w:space="0"/>
              <w:left w:val="single" w:color="auto" w:sz="2" w:space="0"/>
              <w:bottom w:val="single" w:color="auto" w:sz="2" w:space="0"/>
              <w:right w:val="single" w:color="auto" w:sz="2" w:space="0"/>
            </w:tcBorders>
          </w:tcPr>
          <w:p w14:paraId="5FE46A7C">
            <w:pPr>
              <w:rPr>
                <w:color w:val="auto"/>
              </w:rPr>
            </w:pPr>
          </w:p>
        </w:tc>
        <w:tc>
          <w:tcPr>
            <w:tcW w:w="1189" w:type="pct"/>
            <w:gridSpan w:val="2"/>
            <w:tcBorders>
              <w:top w:val="single" w:color="auto" w:sz="2" w:space="0"/>
              <w:left w:val="single" w:color="auto" w:sz="2" w:space="0"/>
              <w:bottom w:val="single" w:color="auto" w:sz="2" w:space="0"/>
              <w:right w:val="single" w:color="auto" w:sz="2" w:space="0"/>
            </w:tcBorders>
          </w:tcPr>
          <w:p w14:paraId="0A08654D">
            <w:pPr>
              <w:pStyle w:val="28"/>
              <w:jc w:val="center"/>
              <w:rPr>
                <w:color w:val="auto"/>
                <w:sz w:val="20"/>
                <w:szCs w:val="20"/>
              </w:rPr>
            </w:pPr>
            <w:r>
              <w:rPr>
                <w:rFonts w:cs="Calibri"/>
                <w:color w:val="auto"/>
                <w:sz w:val="20"/>
                <w:szCs w:val="20"/>
              </w:rPr>
              <w:t>3</w:t>
            </w:r>
          </w:p>
        </w:tc>
        <w:tc>
          <w:tcPr>
            <w:tcW w:w="1189" w:type="pct"/>
            <w:tcBorders>
              <w:top w:val="single" w:color="auto" w:sz="2" w:space="0"/>
              <w:left w:val="single" w:color="auto" w:sz="2" w:space="0"/>
              <w:bottom w:val="single" w:color="auto" w:sz="2" w:space="0"/>
              <w:right w:val="single" w:color="auto" w:sz="2" w:space="0"/>
            </w:tcBorders>
          </w:tcPr>
          <w:p w14:paraId="7AA10D5D">
            <w:pPr>
              <w:pStyle w:val="28"/>
              <w:rPr>
                <w:color w:val="auto"/>
                <w:sz w:val="20"/>
                <w:szCs w:val="20"/>
              </w:rPr>
            </w:pPr>
            <w:r>
              <w:rPr>
                <w:rFonts w:hint="eastAsia" w:ascii="宋体" w:hAnsi="宋体"/>
                <w:color w:val="auto"/>
                <w:sz w:val="20"/>
                <w:szCs w:val="20"/>
              </w:rPr>
              <w:t>其他</w:t>
            </w:r>
          </w:p>
        </w:tc>
        <w:tc>
          <w:tcPr>
            <w:tcW w:w="1432" w:type="pct"/>
            <w:tcBorders>
              <w:top w:val="single" w:color="auto" w:sz="2" w:space="0"/>
              <w:left w:val="single" w:color="auto" w:sz="2" w:space="0"/>
              <w:bottom w:val="single" w:color="auto" w:sz="2" w:space="0"/>
              <w:right w:val="single" w:color="auto" w:sz="2" w:space="0"/>
            </w:tcBorders>
          </w:tcPr>
          <w:p w14:paraId="74678FDF">
            <w:pPr>
              <w:pStyle w:val="28"/>
              <w:rPr>
                <w:color w:val="auto"/>
                <w:sz w:val="20"/>
                <w:szCs w:val="20"/>
              </w:rPr>
            </w:pPr>
            <w:r>
              <w:rPr>
                <w:rFonts w:hint="eastAsia" w:ascii="宋体" w:hAnsi="宋体"/>
                <w:color w:val="auto"/>
                <w:sz w:val="20"/>
                <w:szCs w:val="20"/>
              </w:rPr>
              <w:t>由于中标人的原因未能按时完工的，每迟一天罚款合同总额的</w:t>
            </w:r>
            <w:r>
              <w:rPr>
                <w:rFonts w:hint="eastAsia" w:cs="Calibri"/>
                <w:color w:val="auto"/>
                <w:sz w:val="20"/>
                <w:szCs w:val="20"/>
              </w:rPr>
              <w:t>0.5%</w:t>
            </w:r>
            <w:r>
              <w:rPr>
                <w:rFonts w:hint="eastAsia" w:ascii="宋体" w:hAnsi="宋体"/>
                <w:color w:val="auto"/>
                <w:sz w:val="20"/>
                <w:szCs w:val="20"/>
              </w:rPr>
              <w:t>；如超过完工期</w:t>
            </w:r>
            <w:r>
              <w:rPr>
                <w:rFonts w:hint="eastAsia" w:cs="Calibri"/>
                <w:color w:val="auto"/>
                <w:sz w:val="20"/>
                <w:szCs w:val="20"/>
              </w:rPr>
              <w:t>15</w:t>
            </w:r>
            <w:r>
              <w:rPr>
                <w:rFonts w:hint="eastAsia" w:ascii="宋体" w:hAnsi="宋体"/>
                <w:color w:val="auto"/>
                <w:sz w:val="20"/>
                <w:szCs w:val="20"/>
              </w:rPr>
              <w:t>天，将终止合同并通过法律程序对中标人进行索赔。</w:t>
            </w:r>
          </w:p>
        </w:tc>
      </w:tr>
      <w:tr w14:paraId="03BD4D2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88" w:type="pct"/>
            <w:gridSpan w:val="2"/>
            <w:tcBorders>
              <w:top w:val="single" w:color="auto" w:sz="2" w:space="0"/>
              <w:left w:val="single" w:color="auto" w:sz="2" w:space="0"/>
              <w:bottom w:val="single" w:color="auto" w:sz="2" w:space="0"/>
              <w:right w:val="single" w:color="auto" w:sz="2" w:space="0"/>
            </w:tcBorders>
          </w:tcPr>
          <w:p w14:paraId="47870FBB">
            <w:pPr>
              <w:pStyle w:val="28"/>
              <w:rPr>
                <w:color w:val="auto"/>
                <w:sz w:val="20"/>
                <w:szCs w:val="20"/>
              </w:rPr>
            </w:pPr>
            <w:r>
              <w:rPr>
                <w:rFonts w:hint="eastAsia" w:ascii="宋体" w:hAnsi="宋体"/>
                <w:color w:val="auto"/>
                <w:sz w:val="20"/>
                <w:szCs w:val="20"/>
              </w:rPr>
              <w:t>说明</w:t>
            </w:r>
          </w:p>
        </w:tc>
        <w:tc>
          <w:tcPr>
            <w:tcW w:w="3411" w:type="pct"/>
            <w:gridSpan w:val="3"/>
            <w:tcBorders>
              <w:top w:val="single" w:color="auto" w:sz="2" w:space="0"/>
              <w:left w:val="single" w:color="auto" w:sz="2" w:space="0"/>
              <w:bottom w:val="single" w:color="auto" w:sz="2" w:space="0"/>
              <w:right w:val="single" w:color="auto" w:sz="2" w:space="0"/>
            </w:tcBorders>
          </w:tcPr>
          <w:p w14:paraId="54BDC497">
            <w:pPr>
              <w:pStyle w:val="28"/>
              <w:rPr>
                <w:color w:val="auto"/>
                <w:sz w:val="20"/>
                <w:szCs w:val="20"/>
              </w:rPr>
            </w:pPr>
            <w:r>
              <w:rPr>
                <w:rFonts w:cs="Calibri"/>
                <w:color w:val="auto"/>
                <w:sz w:val="20"/>
                <w:szCs w:val="20"/>
              </w:rPr>
              <w:t xml:space="preserve"> </w:t>
            </w:r>
            <w:r>
              <w:rPr>
                <w:rFonts w:hint="eastAsia" w:ascii="宋体" w:hAnsi="宋体"/>
                <w:color w:val="auto"/>
                <w:sz w:val="20"/>
                <w:szCs w:val="20"/>
              </w:rPr>
              <w:t xml:space="preserve">打“★”号条款为实质性条款，若有任何一条负偏离或不满足则导致投标（响应）无效。 </w:t>
            </w:r>
            <w:r>
              <w:rPr>
                <w:rFonts w:hint="eastAsia"/>
                <w:color w:val="auto"/>
                <w:sz w:val="20"/>
                <w:szCs w:val="20"/>
              </w:rPr>
              <w:br w:type="textWrapping"/>
            </w:r>
            <w:r>
              <w:rPr>
                <w:rFonts w:hint="eastAsia" w:ascii="宋体" w:hAnsi="宋体"/>
                <w:color w:val="auto"/>
                <w:sz w:val="20"/>
                <w:szCs w:val="20"/>
              </w:rPr>
              <w:t>打“▲”号条款为重要参数（如有），若有部分“▲”条款未响应或不满足，将根据评审要求影响其得分，但不作为无效投标（响应）条款。</w:t>
            </w:r>
          </w:p>
        </w:tc>
      </w:tr>
    </w:tbl>
    <w:p w14:paraId="4AD0938C">
      <w:pPr>
        <w:pStyle w:val="28"/>
        <w:rPr>
          <w:color w:val="auto"/>
        </w:rPr>
      </w:pPr>
      <w:r>
        <w:rPr>
          <w:rFonts w:hint="eastAsia" w:cs="Calibri"/>
          <w:b/>
          <w:color w:val="auto"/>
        </w:rPr>
        <w:t>2.</w:t>
      </w:r>
      <w:r>
        <w:rPr>
          <w:rFonts w:hint="eastAsia" w:ascii="宋体" w:hAnsi="宋体"/>
          <w:b/>
          <w:color w:val="auto"/>
        </w:rPr>
        <w:t>技术标准与要求</w:t>
      </w:r>
    </w:p>
    <w:tbl>
      <w:tblPr>
        <w:tblStyle w:val="14"/>
        <w:tblW w:w="5000" w:type="pct"/>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822"/>
        <w:gridCol w:w="822"/>
        <w:gridCol w:w="864"/>
        <w:gridCol w:w="822"/>
        <w:gridCol w:w="854"/>
        <w:gridCol w:w="1381"/>
        <w:gridCol w:w="1381"/>
        <w:gridCol w:w="748"/>
        <w:gridCol w:w="822"/>
      </w:tblGrid>
      <w:tr w14:paraId="5F36D3F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482" w:type="pct"/>
            <w:tcBorders>
              <w:top w:val="single" w:color="auto" w:sz="2" w:space="0"/>
              <w:left w:val="single" w:color="auto" w:sz="2" w:space="0"/>
              <w:bottom w:val="single" w:color="auto" w:sz="2" w:space="0"/>
              <w:right w:val="single" w:color="auto" w:sz="2" w:space="0"/>
            </w:tcBorders>
          </w:tcPr>
          <w:p w14:paraId="678B844F">
            <w:pPr>
              <w:pStyle w:val="28"/>
              <w:jc w:val="center"/>
              <w:rPr>
                <w:color w:val="auto"/>
                <w:sz w:val="20"/>
                <w:szCs w:val="20"/>
              </w:rPr>
            </w:pPr>
            <w:r>
              <w:rPr>
                <w:rFonts w:hint="eastAsia" w:ascii="宋体" w:hAnsi="宋体"/>
                <w:color w:val="auto"/>
                <w:sz w:val="20"/>
                <w:szCs w:val="20"/>
              </w:rPr>
              <w:t>序号</w:t>
            </w:r>
          </w:p>
        </w:tc>
        <w:tc>
          <w:tcPr>
            <w:tcW w:w="482" w:type="pct"/>
            <w:tcBorders>
              <w:top w:val="single" w:color="auto" w:sz="2" w:space="0"/>
              <w:left w:val="single" w:color="auto" w:sz="2" w:space="0"/>
              <w:bottom w:val="single" w:color="auto" w:sz="2" w:space="0"/>
              <w:right w:val="single" w:color="auto" w:sz="2" w:space="0"/>
            </w:tcBorders>
          </w:tcPr>
          <w:p w14:paraId="1FF43888">
            <w:pPr>
              <w:pStyle w:val="28"/>
              <w:jc w:val="center"/>
              <w:rPr>
                <w:color w:val="auto"/>
                <w:sz w:val="20"/>
                <w:szCs w:val="20"/>
              </w:rPr>
            </w:pPr>
            <w:r>
              <w:rPr>
                <w:rFonts w:hint="eastAsia" w:ascii="宋体" w:hAnsi="宋体"/>
                <w:color w:val="auto"/>
                <w:sz w:val="20"/>
                <w:szCs w:val="20"/>
              </w:rPr>
              <w:t>品目名称</w:t>
            </w:r>
          </w:p>
        </w:tc>
        <w:tc>
          <w:tcPr>
            <w:tcW w:w="507" w:type="pct"/>
            <w:tcBorders>
              <w:top w:val="single" w:color="auto" w:sz="2" w:space="0"/>
              <w:left w:val="single" w:color="auto" w:sz="2" w:space="0"/>
              <w:bottom w:val="single" w:color="auto" w:sz="2" w:space="0"/>
              <w:right w:val="single" w:color="auto" w:sz="2" w:space="0"/>
            </w:tcBorders>
          </w:tcPr>
          <w:p w14:paraId="10329667">
            <w:pPr>
              <w:pStyle w:val="28"/>
              <w:jc w:val="center"/>
              <w:rPr>
                <w:color w:val="auto"/>
                <w:sz w:val="20"/>
                <w:szCs w:val="20"/>
              </w:rPr>
            </w:pPr>
            <w:r>
              <w:rPr>
                <w:rFonts w:hint="eastAsia" w:ascii="宋体" w:hAnsi="宋体"/>
                <w:color w:val="auto"/>
                <w:sz w:val="20"/>
                <w:szCs w:val="20"/>
              </w:rPr>
              <w:t>标的名称</w:t>
            </w:r>
          </w:p>
        </w:tc>
        <w:tc>
          <w:tcPr>
            <w:tcW w:w="482" w:type="pct"/>
            <w:tcBorders>
              <w:top w:val="single" w:color="auto" w:sz="2" w:space="0"/>
              <w:left w:val="single" w:color="auto" w:sz="2" w:space="0"/>
              <w:bottom w:val="single" w:color="auto" w:sz="2" w:space="0"/>
              <w:right w:val="single" w:color="auto" w:sz="2" w:space="0"/>
            </w:tcBorders>
          </w:tcPr>
          <w:p w14:paraId="63AA06A5">
            <w:pPr>
              <w:pStyle w:val="28"/>
              <w:jc w:val="center"/>
              <w:rPr>
                <w:color w:val="auto"/>
                <w:sz w:val="20"/>
                <w:szCs w:val="20"/>
              </w:rPr>
            </w:pPr>
            <w:r>
              <w:rPr>
                <w:rFonts w:hint="eastAsia" w:ascii="宋体" w:hAnsi="宋体"/>
                <w:color w:val="auto"/>
                <w:sz w:val="20"/>
                <w:szCs w:val="20"/>
              </w:rPr>
              <w:t>单位</w:t>
            </w:r>
          </w:p>
        </w:tc>
        <w:tc>
          <w:tcPr>
            <w:tcW w:w="501" w:type="pct"/>
            <w:tcBorders>
              <w:top w:val="single" w:color="auto" w:sz="2" w:space="0"/>
              <w:left w:val="single" w:color="auto" w:sz="2" w:space="0"/>
              <w:bottom w:val="single" w:color="auto" w:sz="2" w:space="0"/>
              <w:right w:val="single" w:color="auto" w:sz="2" w:space="0"/>
            </w:tcBorders>
          </w:tcPr>
          <w:p w14:paraId="4B54E795">
            <w:pPr>
              <w:pStyle w:val="28"/>
              <w:jc w:val="center"/>
              <w:rPr>
                <w:color w:val="auto"/>
                <w:sz w:val="20"/>
                <w:szCs w:val="20"/>
              </w:rPr>
            </w:pPr>
            <w:r>
              <w:rPr>
                <w:rFonts w:hint="eastAsia" w:ascii="宋体" w:hAnsi="宋体"/>
                <w:color w:val="auto"/>
                <w:sz w:val="20"/>
                <w:szCs w:val="20"/>
              </w:rPr>
              <w:t>数量</w:t>
            </w:r>
          </w:p>
        </w:tc>
        <w:tc>
          <w:tcPr>
            <w:tcW w:w="810" w:type="pct"/>
            <w:tcBorders>
              <w:top w:val="single" w:color="auto" w:sz="2" w:space="0"/>
              <w:left w:val="single" w:color="auto" w:sz="2" w:space="0"/>
              <w:bottom w:val="single" w:color="auto" w:sz="2" w:space="0"/>
              <w:right w:val="single" w:color="auto" w:sz="2" w:space="0"/>
            </w:tcBorders>
          </w:tcPr>
          <w:p w14:paraId="39A154CD">
            <w:pPr>
              <w:pStyle w:val="28"/>
              <w:jc w:val="center"/>
              <w:rPr>
                <w:color w:val="auto"/>
                <w:sz w:val="20"/>
                <w:szCs w:val="20"/>
              </w:rPr>
            </w:pPr>
            <w:r>
              <w:rPr>
                <w:rFonts w:hint="eastAsia" w:ascii="宋体" w:hAnsi="宋体"/>
                <w:color w:val="auto"/>
                <w:sz w:val="20"/>
                <w:szCs w:val="20"/>
              </w:rPr>
              <w:t>分项预算单价（元）</w:t>
            </w:r>
          </w:p>
        </w:tc>
        <w:tc>
          <w:tcPr>
            <w:tcW w:w="810" w:type="pct"/>
            <w:tcBorders>
              <w:top w:val="single" w:color="auto" w:sz="2" w:space="0"/>
              <w:left w:val="single" w:color="auto" w:sz="2" w:space="0"/>
              <w:bottom w:val="single" w:color="auto" w:sz="2" w:space="0"/>
              <w:right w:val="single" w:color="auto" w:sz="2" w:space="0"/>
            </w:tcBorders>
          </w:tcPr>
          <w:p w14:paraId="317EF23D">
            <w:pPr>
              <w:pStyle w:val="28"/>
              <w:jc w:val="center"/>
              <w:rPr>
                <w:color w:val="auto"/>
                <w:sz w:val="20"/>
                <w:szCs w:val="20"/>
              </w:rPr>
            </w:pPr>
            <w:r>
              <w:rPr>
                <w:rFonts w:hint="eastAsia" w:ascii="宋体" w:hAnsi="宋体"/>
                <w:color w:val="auto"/>
                <w:sz w:val="20"/>
                <w:szCs w:val="20"/>
              </w:rPr>
              <w:t>分项预算总价（元）</w:t>
            </w:r>
          </w:p>
        </w:tc>
        <w:tc>
          <w:tcPr>
            <w:tcW w:w="439" w:type="pct"/>
            <w:tcBorders>
              <w:top w:val="single" w:color="auto" w:sz="2" w:space="0"/>
              <w:left w:val="single" w:color="auto" w:sz="2" w:space="0"/>
              <w:bottom w:val="single" w:color="auto" w:sz="2" w:space="0"/>
              <w:right w:val="single" w:color="auto" w:sz="2" w:space="0"/>
            </w:tcBorders>
          </w:tcPr>
          <w:p w14:paraId="0E699B70">
            <w:pPr>
              <w:pStyle w:val="28"/>
              <w:rPr>
                <w:color w:val="auto"/>
                <w:sz w:val="20"/>
                <w:szCs w:val="20"/>
              </w:rPr>
            </w:pPr>
            <w:r>
              <w:rPr>
                <w:rFonts w:hint="eastAsia" w:ascii="宋体" w:hAnsi="宋体"/>
                <w:color w:val="auto"/>
                <w:sz w:val="20"/>
                <w:szCs w:val="20"/>
              </w:rPr>
              <w:t>所属行业</w:t>
            </w:r>
          </w:p>
        </w:tc>
        <w:tc>
          <w:tcPr>
            <w:tcW w:w="482" w:type="pct"/>
            <w:tcBorders>
              <w:top w:val="single" w:color="auto" w:sz="2" w:space="0"/>
              <w:left w:val="single" w:color="auto" w:sz="2" w:space="0"/>
              <w:bottom w:val="single" w:color="auto" w:sz="2" w:space="0"/>
              <w:right w:val="single" w:color="auto" w:sz="2" w:space="0"/>
            </w:tcBorders>
          </w:tcPr>
          <w:p w14:paraId="756B91C9">
            <w:pPr>
              <w:pStyle w:val="28"/>
              <w:jc w:val="center"/>
              <w:rPr>
                <w:color w:val="auto"/>
                <w:sz w:val="20"/>
                <w:szCs w:val="20"/>
              </w:rPr>
            </w:pPr>
            <w:r>
              <w:rPr>
                <w:rFonts w:hint="eastAsia" w:ascii="宋体" w:hAnsi="宋体"/>
                <w:color w:val="auto"/>
                <w:sz w:val="20"/>
                <w:szCs w:val="20"/>
              </w:rPr>
              <w:t>技术要求</w:t>
            </w:r>
          </w:p>
        </w:tc>
      </w:tr>
      <w:tr w14:paraId="22A4ECD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482" w:type="pct"/>
            <w:tcBorders>
              <w:top w:val="single" w:color="auto" w:sz="2" w:space="0"/>
              <w:left w:val="single" w:color="auto" w:sz="2" w:space="0"/>
              <w:bottom w:val="single" w:color="auto" w:sz="2" w:space="0"/>
              <w:right w:val="single" w:color="auto" w:sz="2" w:space="0"/>
            </w:tcBorders>
          </w:tcPr>
          <w:p w14:paraId="3588B32F">
            <w:pPr>
              <w:pStyle w:val="28"/>
              <w:jc w:val="center"/>
              <w:rPr>
                <w:color w:val="auto"/>
                <w:sz w:val="20"/>
                <w:szCs w:val="20"/>
              </w:rPr>
            </w:pPr>
            <w:r>
              <w:rPr>
                <w:rFonts w:hint="eastAsia" w:cs="Calibri"/>
                <w:color w:val="auto"/>
                <w:sz w:val="20"/>
                <w:szCs w:val="20"/>
              </w:rPr>
              <w:t>1</w:t>
            </w:r>
          </w:p>
        </w:tc>
        <w:tc>
          <w:tcPr>
            <w:tcW w:w="482" w:type="pct"/>
            <w:tcBorders>
              <w:top w:val="single" w:color="auto" w:sz="2" w:space="0"/>
              <w:left w:val="single" w:color="auto" w:sz="2" w:space="0"/>
              <w:bottom w:val="single" w:color="auto" w:sz="2" w:space="0"/>
              <w:right w:val="single" w:color="auto" w:sz="2" w:space="0"/>
            </w:tcBorders>
          </w:tcPr>
          <w:p w14:paraId="370FF13C">
            <w:pPr>
              <w:pStyle w:val="28"/>
              <w:rPr>
                <w:color w:val="auto"/>
                <w:sz w:val="20"/>
                <w:szCs w:val="20"/>
              </w:rPr>
            </w:pPr>
            <w:r>
              <w:rPr>
                <w:rFonts w:hint="eastAsia" w:ascii="宋体" w:hAnsi="宋体"/>
                <w:color w:val="auto"/>
                <w:sz w:val="20"/>
                <w:szCs w:val="20"/>
              </w:rPr>
              <w:t>网络接入服务</w:t>
            </w:r>
          </w:p>
        </w:tc>
        <w:tc>
          <w:tcPr>
            <w:tcW w:w="507" w:type="pct"/>
            <w:tcBorders>
              <w:top w:val="single" w:color="auto" w:sz="2" w:space="0"/>
              <w:left w:val="single" w:color="auto" w:sz="2" w:space="0"/>
              <w:bottom w:val="single" w:color="auto" w:sz="2" w:space="0"/>
              <w:right w:val="single" w:color="auto" w:sz="2" w:space="0"/>
            </w:tcBorders>
          </w:tcPr>
          <w:p w14:paraId="5B2509B4">
            <w:pPr>
              <w:pStyle w:val="28"/>
              <w:rPr>
                <w:color w:val="auto"/>
                <w:sz w:val="20"/>
                <w:szCs w:val="20"/>
              </w:rPr>
            </w:pPr>
            <w:r>
              <w:rPr>
                <w:rFonts w:hint="eastAsia" w:ascii="宋体" w:hAnsi="宋体"/>
                <w:color w:val="auto"/>
                <w:sz w:val="20"/>
                <w:szCs w:val="20"/>
              </w:rPr>
              <w:t>东莞市公安局南城分局慧眼小视频租赁服务项目（三年服务）</w:t>
            </w:r>
          </w:p>
        </w:tc>
        <w:tc>
          <w:tcPr>
            <w:tcW w:w="482" w:type="pct"/>
            <w:tcBorders>
              <w:top w:val="single" w:color="auto" w:sz="2" w:space="0"/>
              <w:left w:val="single" w:color="auto" w:sz="2" w:space="0"/>
              <w:bottom w:val="single" w:color="auto" w:sz="2" w:space="0"/>
              <w:right w:val="single" w:color="auto" w:sz="2" w:space="0"/>
            </w:tcBorders>
          </w:tcPr>
          <w:p w14:paraId="202B6FCC">
            <w:pPr>
              <w:pStyle w:val="28"/>
              <w:rPr>
                <w:color w:val="auto"/>
                <w:sz w:val="20"/>
                <w:szCs w:val="20"/>
              </w:rPr>
            </w:pPr>
            <w:r>
              <w:rPr>
                <w:rFonts w:hint="eastAsia" w:ascii="宋体" w:hAnsi="宋体"/>
                <w:color w:val="auto"/>
                <w:sz w:val="20"/>
                <w:szCs w:val="20"/>
              </w:rPr>
              <w:t>项</w:t>
            </w:r>
          </w:p>
        </w:tc>
        <w:tc>
          <w:tcPr>
            <w:tcW w:w="501" w:type="pct"/>
            <w:tcBorders>
              <w:top w:val="single" w:color="auto" w:sz="2" w:space="0"/>
              <w:left w:val="single" w:color="auto" w:sz="2" w:space="0"/>
              <w:bottom w:val="single" w:color="auto" w:sz="2" w:space="0"/>
              <w:right w:val="single" w:color="auto" w:sz="2" w:space="0"/>
            </w:tcBorders>
          </w:tcPr>
          <w:p w14:paraId="0816EA3C">
            <w:pPr>
              <w:pStyle w:val="28"/>
              <w:jc w:val="right"/>
              <w:rPr>
                <w:color w:val="auto"/>
                <w:sz w:val="20"/>
                <w:szCs w:val="20"/>
              </w:rPr>
            </w:pPr>
            <w:r>
              <w:rPr>
                <w:rFonts w:hint="eastAsia" w:cs="Calibri"/>
                <w:color w:val="auto"/>
                <w:sz w:val="20"/>
                <w:szCs w:val="20"/>
              </w:rPr>
              <w:t>1.00</w:t>
            </w:r>
          </w:p>
        </w:tc>
        <w:tc>
          <w:tcPr>
            <w:tcW w:w="810" w:type="pct"/>
            <w:tcBorders>
              <w:top w:val="single" w:color="auto" w:sz="2" w:space="0"/>
              <w:left w:val="single" w:color="auto" w:sz="2" w:space="0"/>
              <w:bottom w:val="single" w:color="auto" w:sz="2" w:space="0"/>
              <w:right w:val="single" w:color="auto" w:sz="2" w:space="0"/>
            </w:tcBorders>
          </w:tcPr>
          <w:p w14:paraId="73FD304C">
            <w:pPr>
              <w:pStyle w:val="28"/>
              <w:jc w:val="right"/>
              <w:rPr>
                <w:color w:val="auto"/>
                <w:sz w:val="20"/>
                <w:szCs w:val="20"/>
              </w:rPr>
            </w:pPr>
            <w:r>
              <w:rPr>
                <w:rFonts w:cs="Calibri"/>
                <w:color w:val="auto"/>
                <w:sz w:val="20"/>
                <w:szCs w:val="20"/>
              </w:rPr>
              <w:t>21,834,720.00</w:t>
            </w:r>
          </w:p>
        </w:tc>
        <w:tc>
          <w:tcPr>
            <w:tcW w:w="810" w:type="pct"/>
            <w:tcBorders>
              <w:top w:val="single" w:color="auto" w:sz="2" w:space="0"/>
              <w:left w:val="single" w:color="auto" w:sz="2" w:space="0"/>
              <w:bottom w:val="single" w:color="auto" w:sz="2" w:space="0"/>
              <w:right w:val="single" w:color="auto" w:sz="2" w:space="0"/>
            </w:tcBorders>
          </w:tcPr>
          <w:p w14:paraId="2272CC0A">
            <w:pPr>
              <w:pStyle w:val="28"/>
              <w:jc w:val="right"/>
              <w:rPr>
                <w:color w:val="auto"/>
                <w:sz w:val="20"/>
                <w:szCs w:val="20"/>
              </w:rPr>
            </w:pPr>
            <w:r>
              <w:rPr>
                <w:rFonts w:cs="Calibri"/>
                <w:color w:val="auto"/>
                <w:sz w:val="20"/>
                <w:szCs w:val="20"/>
              </w:rPr>
              <w:t>21,834,720.00</w:t>
            </w:r>
          </w:p>
        </w:tc>
        <w:tc>
          <w:tcPr>
            <w:tcW w:w="439" w:type="pct"/>
            <w:tcBorders>
              <w:top w:val="single" w:color="auto" w:sz="2" w:space="0"/>
              <w:left w:val="single" w:color="auto" w:sz="2" w:space="0"/>
              <w:bottom w:val="single" w:color="auto" w:sz="2" w:space="0"/>
              <w:right w:val="single" w:color="auto" w:sz="2" w:space="0"/>
            </w:tcBorders>
          </w:tcPr>
          <w:p w14:paraId="70524402">
            <w:pPr>
              <w:pStyle w:val="28"/>
              <w:rPr>
                <w:color w:val="auto"/>
                <w:sz w:val="20"/>
                <w:szCs w:val="20"/>
              </w:rPr>
            </w:pPr>
            <w:r>
              <w:rPr>
                <w:rFonts w:hint="eastAsia" w:ascii="宋体" w:hAnsi="宋体"/>
                <w:color w:val="auto"/>
                <w:sz w:val="20"/>
                <w:szCs w:val="20"/>
              </w:rPr>
              <w:t>信息传输业</w:t>
            </w:r>
          </w:p>
        </w:tc>
        <w:tc>
          <w:tcPr>
            <w:tcW w:w="482" w:type="pct"/>
            <w:tcBorders>
              <w:top w:val="single" w:color="auto" w:sz="2" w:space="0"/>
              <w:left w:val="single" w:color="auto" w:sz="2" w:space="0"/>
              <w:bottom w:val="single" w:color="auto" w:sz="2" w:space="0"/>
              <w:right w:val="single" w:color="auto" w:sz="2" w:space="0"/>
            </w:tcBorders>
          </w:tcPr>
          <w:p w14:paraId="6DFDDB72">
            <w:pPr>
              <w:pStyle w:val="28"/>
              <w:rPr>
                <w:color w:val="auto"/>
                <w:sz w:val="20"/>
                <w:szCs w:val="20"/>
              </w:rPr>
            </w:pPr>
            <w:r>
              <w:rPr>
                <w:rFonts w:hint="eastAsia" w:ascii="宋体" w:hAnsi="宋体"/>
                <w:color w:val="auto"/>
                <w:sz w:val="20"/>
                <w:szCs w:val="20"/>
              </w:rPr>
              <w:t>详见附表一</w:t>
            </w:r>
          </w:p>
        </w:tc>
      </w:tr>
    </w:tbl>
    <w:p w14:paraId="75609D30">
      <w:pPr>
        <w:pStyle w:val="28"/>
        <w:rPr>
          <w:color w:val="auto"/>
        </w:rPr>
      </w:pPr>
      <w:r>
        <w:rPr>
          <w:rFonts w:hint="eastAsia" w:ascii="宋体" w:hAnsi="宋体"/>
          <w:b/>
          <w:color w:val="auto"/>
        </w:rPr>
        <w:t>附表一：东莞市公安局南城分局慧眼小视频租赁服务项目（三年服务）</w:t>
      </w:r>
    </w:p>
    <w:tbl>
      <w:tblPr>
        <w:tblStyle w:val="14"/>
        <w:tblW w:w="0" w:type="auto"/>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1064"/>
        <w:gridCol w:w="705"/>
        <w:gridCol w:w="6537"/>
      </w:tblGrid>
      <w:tr w14:paraId="6D9FFDB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44" w:hRule="atLeast"/>
        </w:trPr>
        <w:tc>
          <w:tcPr>
            <w:tcW w:w="1064" w:type="dxa"/>
            <w:tcBorders>
              <w:top w:val="single" w:color="auto" w:sz="2" w:space="0"/>
              <w:left w:val="single" w:color="auto" w:sz="2" w:space="0"/>
              <w:bottom w:val="single" w:color="auto" w:sz="2" w:space="0"/>
              <w:right w:val="single" w:color="auto" w:sz="2" w:space="0"/>
            </w:tcBorders>
            <w:vAlign w:val="center"/>
          </w:tcPr>
          <w:p w14:paraId="266ADF78">
            <w:pPr>
              <w:pStyle w:val="28"/>
              <w:jc w:val="center"/>
              <w:rPr>
                <w:rFonts w:ascii="黑体" w:hAnsi="黑体" w:eastAsia="黑体"/>
                <w:color w:val="auto"/>
                <w:sz w:val="20"/>
                <w:szCs w:val="20"/>
              </w:rPr>
            </w:pPr>
            <w:r>
              <w:rPr>
                <w:rFonts w:hint="eastAsia" w:ascii="黑体" w:hAnsi="黑体" w:eastAsia="黑体"/>
                <w:color w:val="auto"/>
                <w:sz w:val="20"/>
                <w:szCs w:val="20"/>
              </w:rPr>
              <w:t>参数性质</w:t>
            </w:r>
          </w:p>
        </w:tc>
        <w:tc>
          <w:tcPr>
            <w:tcW w:w="705" w:type="dxa"/>
            <w:tcBorders>
              <w:top w:val="single" w:color="auto" w:sz="2" w:space="0"/>
              <w:left w:val="single" w:color="auto" w:sz="2" w:space="0"/>
              <w:bottom w:val="single" w:color="auto" w:sz="2" w:space="0"/>
              <w:right w:val="single" w:color="auto" w:sz="2" w:space="0"/>
            </w:tcBorders>
            <w:vAlign w:val="center"/>
          </w:tcPr>
          <w:p w14:paraId="78F89D05">
            <w:pPr>
              <w:pStyle w:val="28"/>
              <w:jc w:val="center"/>
              <w:rPr>
                <w:rFonts w:ascii="黑体" w:hAnsi="黑体" w:eastAsia="黑体"/>
                <w:color w:val="auto"/>
                <w:sz w:val="20"/>
                <w:szCs w:val="20"/>
              </w:rPr>
            </w:pPr>
            <w:r>
              <w:rPr>
                <w:rFonts w:hint="eastAsia" w:ascii="黑体" w:hAnsi="黑体" w:eastAsia="黑体"/>
                <w:color w:val="auto"/>
                <w:sz w:val="20"/>
                <w:szCs w:val="20"/>
              </w:rPr>
              <w:t>序号</w:t>
            </w:r>
          </w:p>
        </w:tc>
        <w:tc>
          <w:tcPr>
            <w:tcW w:w="6537" w:type="dxa"/>
            <w:tcBorders>
              <w:top w:val="single" w:color="auto" w:sz="2" w:space="0"/>
              <w:left w:val="single" w:color="auto" w:sz="2" w:space="0"/>
              <w:bottom w:val="single" w:color="auto" w:sz="2" w:space="0"/>
              <w:right w:val="single" w:color="auto" w:sz="2" w:space="0"/>
            </w:tcBorders>
            <w:vAlign w:val="center"/>
          </w:tcPr>
          <w:p w14:paraId="4DC6EC2E">
            <w:pPr>
              <w:pStyle w:val="28"/>
              <w:jc w:val="center"/>
              <w:rPr>
                <w:rFonts w:ascii="黑体" w:hAnsi="黑体" w:eastAsia="黑体"/>
                <w:color w:val="auto"/>
                <w:sz w:val="20"/>
                <w:szCs w:val="20"/>
              </w:rPr>
            </w:pPr>
            <w:r>
              <w:rPr>
                <w:rFonts w:hint="eastAsia" w:ascii="黑体" w:hAnsi="黑体" w:eastAsia="黑体"/>
                <w:color w:val="auto"/>
                <w:sz w:val="20"/>
                <w:szCs w:val="20"/>
              </w:rPr>
              <w:t>具体技术</w:t>
            </w:r>
            <w:r>
              <w:rPr>
                <w:rFonts w:hint="eastAsia" w:ascii="黑体" w:hAnsi="黑体" w:eastAsia="黑体" w:cs="Calibri"/>
                <w:color w:val="auto"/>
                <w:sz w:val="20"/>
                <w:szCs w:val="20"/>
              </w:rPr>
              <w:t>(</w:t>
            </w:r>
            <w:r>
              <w:rPr>
                <w:rFonts w:hint="eastAsia" w:ascii="黑体" w:hAnsi="黑体" w:eastAsia="黑体"/>
                <w:color w:val="auto"/>
                <w:sz w:val="20"/>
                <w:szCs w:val="20"/>
              </w:rPr>
              <w:t>参数</w:t>
            </w:r>
            <w:r>
              <w:rPr>
                <w:rFonts w:hint="eastAsia" w:ascii="黑体" w:hAnsi="黑体" w:eastAsia="黑体" w:cs="Calibri"/>
                <w:color w:val="auto"/>
                <w:sz w:val="20"/>
                <w:szCs w:val="20"/>
              </w:rPr>
              <w:t>)</w:t>
            </w:r>
            <w:r>
              <w:rPr>
                <w:rFonts w:hint="eastAsia" w:ascii="黑体" w:hAnsi="黑体" w:eastAsia="黑体"/>
                <w:color w:val="auto"/>
                <w:sz w:val="20"/>
                <w:szCs w:val="20"/>
              </w:rPr>
              <w:t>要求</w:t>
            </w:r>
          </w:p>
        </w:tc>
      </w:tr>
      <w:tr w14:paraId="116FA2A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064" w:type="dxa"/>
            <w:tcBorders>
              <w:top w:val="single" w:color="auto" w:sz="2" w:space="0"/>
              <w:left w:val="single" w:color="auto" w:sz="2" w:space="0"/>
              <w:bottom w:val="single" w:color="auto" w:sz="2" w:space="0"/>
              <w:right w:val="single" w:color="auto" w:sz="2" w:space="0"/>
            </w:tcBorders>
            <w:vAlign w:val="center"/>
          </w:tcPr>
          <w:p w14:paraId="1E103D5D">
            <w:pPr>
              <w:rPr>
                <w:color w:val="auto"/>
              </w:rPr>
            </w:pPr>
          </w:p>
        </w:tc>
        <w:tc>
          <w:tcPr>
            <w:tcW w:w="705" w:type="dxa"/>
            <w:tcBorders>
              <w:top w:val="single" w:color="auto" w:sz="2" w:space="0"/>
              <w:left w:val="single" w:color="auto" w:sz="2" w:space="0"/>
              <w:bottom w:val="single" w:color="auto" w:sz="2" w:space="0"/>
              <w:right w:val="single" w:color="auto" w:sz="2" w:space="0"/>
            </w:tcBorders>
            <w:vAlign w:val="center"/>
          </w:tcPr>
          <w:p w14:paraId="39067B0B">
            <w:pPr>
              <w:pStyle w:val="28"/>
              <w:rPr>
                <w:color w:val="auto"/>
                <w:sz w:val="20"/>
                <w:szCs w:val="20"/>
              </w:rPr>
            </w:pPr>
            <w:r>
              <w:rPr>
                <w:rFonts w:hint="eastAsia" w:cs="Calibri"/>
                <w:color w:val="auto"/>
                <w:sz w:val="20"/>
                <w:szCs w:val="20"/>
              </w:rPr>
              <w:t>1</w:t>
            </w:r>
          </w:p>
        </w:tc>
        <w:tc>
          <w:tcPr>
            <w:tcW w:w="6537" w:type="dxa"/>
            <w:tcBorders>
              <w:top w:val="single" w:color="auto" w:sz="2" w:space="0"/>
              <w:left w:val="single" w:color="auto" w:sz="2" w:space="0"/>
              <w:bottom w:val="single" w:color="auto" w:sz="2" w:space="0"/>
              <w:right w:val="single" w:color="auto" w:sz="2" w:space="0"/>
            </w:tcBorders>
            <w:vAlign w:val="center"/>
          </w:tcPr>
          <w:p w14:paraId="4B703327">
            <w:pPr>
              <w:pStyle w:val="28"/>
              <w:jc w:val="both"/>
              <w:rPr>
                <w:color w:val="auto"/>
                <w:sz w:val="20"/>
                <w:szCs w:val="20"/>
              </w:rPr>
            </w:pPr>
            <w:r>
              <w:rPr>
                <w:rFonts w:hint="eastAsia" w:ascii="宋体" w:hAnsi="宋体"/>
                <w:b/>
                <w:color w:val="auto"/>
              </w:rPr>
              <w:t>一、总体要求</w:t>
            </w:r>
          </w:p>
          <w:p w14:paraId="2B6C9E80">
            <w:pPr>
              <w:pStyle w:val="28"/>
              <w:ind w:firstLine="480"/>
              <w:rPr>
                <w:color w:val="auto"/>
                <w:sz w:val="20"/>
                <w:szCs w:val="20"/>
              </w:rPr>
            </w:pPr>
            <w:r>
              <w:rPr>
                <w:rFonts w:hint="eastAsia" w:ascii="宋体" w:hAnsi="宋体"/>
                <w:color w:val="auto"/>
              </w:rPr>
              <w:t>根据东莞市公安局南城分局的需求，科学部署视频监控，提升治安服务水平。本期计划在南城街道租赁</w:t>
            </w:r>
            <w:r>
              <w:rPr>
                <w:rFonts w:cs="Calibri"/>
                <w:color w:val="auto"/>
              </w:rPr>
              <w:t>5140</w:t>
            </w:r>
            <w:r>
              <w:rPr>
                <w:rFonts w:hint="eastAsia" w:ascii="宋体" w:hAnsi="宋体"/>
                <w:color w:val="auto"/>
              </w:rPr>
              <w:t>路慧眼视频监控点，符合东莞市公安局慧眼</w:t>
            </w:r>
            <w:r>
              <w:rPr>
                <w:rFonts w:hint="eastAsia" w:cs="Calibri"/>
                <w:color w:val="auto"/>
              </w:rPr>
              <w:t>视频最新标准</w:t>
            </w:r>
            <w:r>
              <w:rPr>
                <w:rFonts w:hint="eastAsia" w:ascii="宋体" w:hAnsi="宋体"/>
                <w:color w:val="auto"/>
              </w:rPr>
              <w:t>或以上标准的视频监控服务，摄像机要求不低于</w:t>
            </w:r>
            <w:r>
              <w:rPr>
                <w:rFonts w:hint="eastAsia" w:cs="Calibri"/>
                <w:color w:val="auto"/>
              </w:rPr>
              <w:t>400</w:t>
            </w:r>
            <w:r>
              <w:rPr>
                <w:rFonts w:hint="eastAsia" w:ascii="宋体" w:hAnsi="宋体"/>
                <w:color w:val="auto"/>
              </w:rPr>
              <w:t>万像素，视频云存储不低于</w:t>
            </w:r>
            <w:r>
              <w:rPr>
                <w:rFonts w:hint="eastAsia" w:cs="Calibri"/>
                <w:color w:val="auto"/>
              </w:rPr>
              <w:t>30</w:t>
            </w:r>
            <w:r>
              <w:rPr>
                <w:rFonts w:hint="eastAsia" w:ascii="宋体" w:hAnsi="宋体"/>
                <w:color w:val="auto"/>
              </w:rPr>
              <w:t>天、重点目标点位有效储存时间不少于90天、视频专线不低于</w:t>
            </w:r>
            <w:r>
              <w:rPr>
                <w:rFonts w:hint="eastAsia" w:cs="Calibri"/>
                <w:color w:val="auto"/>
              </w:rPr>
              <w:t>10M</w:t>
            </w:r>
            <w:r>
              <w:rPr>
                <w:rFonts w:hint="eastAsia" w:ascii="宋体" w:hAnsi="宋体"/>
                <w:color w:val="auto"/>
              </w:rPr>
              <w:t>，提供前端设备安装维护和建档等服务、视频推送至采购方两网双平台、智能感知数据转发至采购方视频云（大图储存</w:t>
            </w:r>
            <w:r>
              <w:rPr>
                <w:rFonts w:hint="eastAsia" w:cs="Calibri"/>
                <w:color w:val="auto"/>
              </w:rPr>
              <w:t>90</w:t>
            </w:r>
            <w:r>
              <w:rPr>
                <w:rFonts w:hint="eastAsia" w:ascii="宋体" w:hAnsi="宋体"/>
                <w:color w:val="auto"/>
              </w:rPr>
              <w:t>天）。</w:t>
            </w:r>
            <w:r>
              <w:rPr>
                <w:rFonts w:ascii="宋体" w:hAnsi="宋体"/>
                <w:color w:val="auto"/>
              </w:rPr>
              <w:t>5140</w:t>
            </w:r>
            <w:r>
              <w:rPr>
                <w:rFonts w:hint="eastAsia" w:ascii="宋体" w:hAnsi="宋体"/>
                <w:color w:val="auto"/>
              </w:rPr>
              <w:t>路慧眼视频监控点需缴纳相关电费。</w:t>
            </w:r>
          </w:p>
        </w:tc>
      </w:tr>
      <w:tr w14:paraId="44C7925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064" w:type="dxa"/>
            <w:tcBorders>
              <w:top w:val="single" w:color="auto" w:sz="2" w:space="0"/>
              <w:left w:val="single" w:color="auto" w:sz="2" w:space="0"/>
              <w:bottom w:val="single" w:color="auto" w:sz="2" w:space="0"/>
              <w:right w:val="single" w:color="auto" w:sz="2" w:space="0"/>
            </w:tcBorders>
            <w:vAlign w:val="center"/>
          </w:tcPr>
          <w:p w14:paraId="62F35649">
            <w:pPr>
              <w:rPr>
                <w:color w:val="auto"/>
              </w:rPr>
            </w:pPr>
          </w:p>
        </w:tc>
        <w:tc>
          <w:tcPr>
            <w:tcW w:w="705" w:type="dxa"/>
            <w:tcBorders>
              <w:top w:val="single" w:color="auto" w:sz="2" w:space="0"/>
              <w:left w:val="single" w:color="auto" w:sz="2" w:space="0"/>
              <w:bottom w:val="single" w:color="auto" w:sz="2" w:space="0"/>
              <w:right w:val="single" w:color="auto" w:sz="2" w:space="0"/>
            </w:tcBorders>
            <w:vAlign w:val="center"/>
          </w:tcPr>
          <w:p w14:paraId="06CC92F5">
            <w:pPr>
              <w:pStyle w:val="28"/>
              <w:rPr>
                <w:color w:val="auto"/>
                <w:sz w:val="20"/>
                <w:szCs w:val="20"/>
              </w:rPr>
            </w:pPr>
            <w:r>
              <w:rPr>
                <w:rFonts w:hint="eastAsia" w:cs="Calibri"/>
                <w:color w:val="auto"/>
                <w:sz w:val="20"/>
                <w:szCs w:val="20"/>
              </w:rPr>
              <w:t>2</w:t>
            </w:r>
          </w:p>
        </w:tc>
        <w:tc>
          <w:tcPr>
            <w:tcW w:w="6537" w:type="dxa"/>
            <w:tcBorders>
              <w:top w:val="single" w:color="auto" w:sz="2" w:space="0"/>
              <w:left w:val="single" w:color="auto" w:sz="2" w:space="0"/>
              <w:bottom w:val="single" w:color="auto" w:sz="2" w:space="0"/>
              <w:right w:val="single" w:color="auto" w:sz="2" w:space="0"/>
            </w:tcBorders>
            <w:vAlign w:val="center"/>
          </w:tcPr>
          <w:p w14:paraId="7AB5A5D0">
            <w:pPr>
              <w:pStyle w:val="28"/>
              <w:jc w:val="both"/>
              <w:rPr>
                <w:color w:val="auto"/>
                <w:sz w:val="20"/>
                <w:szCs w:val="20"/>
              </w:rPr>
            </w:pPr>
            <w:r>
              <w:rPr>
                <w:rFonts w:hint="eastAsia" w:ascii="宋体" w:hAnsi="宋体"/>
                <w:b/>
                <w:color w:val="auto"/>
              </w:rPr>
              <w:t>二、选点要求</w:t>
            </w:r>
          </w:p>
          <w:p w14:paraId="72816108">
            <w:pPr>
              <w:pStyle w:val="28"/>
              <w:ind w:firstLine="480"/>
              <w:rPr>
                <w:color w:val="auto"/>
                <w:sz w:val="20"/>
                <w:szCs w:val="20"/>
              </w:rPr>
            </w:pPr>
            <w:r>
              <w:rPr>
                <w:rFonts w:hint="eastAsia" w:ascii="宋体" w:hAnsi="宋体"/>
                <w:color w:val="auto"/>
              </w:rPr>
              <w:t>监控点位的选取由采购方指定，服务提供商具体实施（需自行解决立杆或挂墙安装及电力供应等施工问题），选点位置包括但不限于部署在村居小巷、旅业场所、娱乐场所、农贸市场等场所或采购方认为有必要安装的位置。点位的选取，采购方可根据工作实际需要进行调整。</w:t>
            </w:r>
          </w:p>
        </w:tc>
      </w:tr>
      <w:tr w14:paraId="1B9F5AF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064" w:type="dxa"/>
            <w:tcBorders>
              <w:top w:val="single" w:color="auto" w:sz="2" w:space="0"/>
              <w:left w:val="single" w:color="auto" w:sz="2" w:space="0"/>
              <w:bottom w:val="single" w:color="auto" w:sz="2" w:space="0"/>
              <w:right w:val="single" w:color="auto" w:sz="2" w:space="0"/>
            </w:tcBorders>
            <w:vAlign w:val="center"/>
          </w:tcPr>
          <w:p w14:paraId="63A24BC4">
            <w:pPr>
              <w:rPr>
                <w:color w:val="auto"/>
              </w:rPr>
            </w:pPr>
          </w:p>
        </w:tc>
        <w:tc>
          <w:tcPr>
            <w:tcW w:w="705" w:type="dxa"/>
            <w:tcBorders>
              <w:top w:val="single" w:color="auto" w:sz="2" w:space="0"/>
              <w:left w:val="single" w:color="auto" w:sz="2" w:space="0"/>
              <w:bottom w:val="single" w:color="auto" w:sz="2" w:space="0"/>
              <w:right w:val="single" w:color="auto" w:sz="2" w:space="0"/>
            </w:tcBorders>
            <w:vAlign w:val="center"/>
          </w:tcPr>
          <w:p w14:paraId="246D87CB">
            <w:pPr>
              <w:pStyle w:val="28"/>
              <w:rPr>
                <w:color w:val="auto"/>
                <w:sz w:val="20"/>
                <w:szCs w:val="20"/>
              </w:rPr>
            </w:pPr>
            <w:r>
              <w:rPr>
                <w:rFonts w:hint="eastAsia" w:cs="Calibri"/>
                <w:color w:val="auto"/>
                <w:sz w:val="20"/>
                <w:szCs w:val="20"/>
              </w:rPr>
              <w:t>3</w:t>
            </w:r>
          </w:p>
        </w:tc>
        <w:tc>
          <w:tcPr>
            <w:tcW w:w="6537" w:type="dxa"/>
            <w:tcBorders>
              <w:top w:val="single" w:color="auto" w:sz="2" w:space="0"/>
              <w:left w:val="single" w:color="auto" w:sz="2" w:space="0"/>
              <w:bottom w:val="single" w:color="auto" w:sz="2" w:space="0"/>
              <w:right w:val="single" w:color="auto" w:sz="2" w:space="0"/>
            </w:tcBorders>
            <w:vAlign w:val="center"/>
          </w:tcPr>
          <w:p w14:paraId="6BBF1198">
            <w:pPr>
              <w:pStyle w:val="28"/>
              <w:jc w:val="both"/>
              <w:rPr>
                <w:color w:val="auto"/>
                <w:sz w:val="20"/>
                <w:szCs w:val="20"/>
              </w:rPr>
            </w:pPr>
            <w:r>
              <w:rPr>
                <w:rFonts w:hint="eastAsia" w:ascii="宋体" w:hAnsi="宋体"/>
                <w:b/>
                <w:color w:val="auto"/>
              </w:rPr>
              <w:t>三、安装要求</w:t>
            </w:r>
          </w:p>
          <w:p w14:paraId="676CF09B">
            <w:pPr>
              <w:pStyle w:val="28"/>
              <w:ind w:firstLine="480"/>
              <w:rPr>
                <w:color w:val="auto"/>
                <w:sz w:val="20"/>
                <w:szCs w:val="20"/>
              </w:rPr>
            </w:pPr>
            <w:r>
              <w:rPr>
                <w:rFonts w:hint="eastAsia" w:ascii="宋体" w:hAnsi="宋体"/>
                <w:color w:val="auto"/>
              </w:rPr>
              <w:t>安装场景主要分为治安视频场景和智能感知场景。</w:t>
            </w:r>
          </w:p>
          <w:p w14:paraId="6E0D0905">
            <w:pPr>
              <w:pStyle w:val="28"/>
              <w:ind w:firstLine="482"/>
              <w:rPr>
                <w:color w:val="auto"/>
                <w:sz w:val="20"/>
                <w:szCs w:val="20"/>
              </w:rPr>
            </w:pPr>
            <w:r>
              <w:rPr>
                <w:rFonts w:hint="eastAsia" w:cs="Calibri"/>
                <w:b/>
                <w:color w:val="auto"/>
              </w:rPr>
              <w:t>3.1</w:t>
            </w:r>
            <w:r>
              <w:rPr>
                <w:rFonts w:hint="eastAsia" w:ascii="宋体" w:hAnsi="宋体"/>
                <w:b/>
                <w:color w:val="auto"/>
              </w:rPr>
              <w:t>治安视频场景</w:t>
            </w:r>
          </w:p>
          <w:p w14:paraId="2428A051">
            <w:pPr>
              <w:pStyle w:val="28"/>
              <w:ind w:firstLine="480"/>
              <w:rPr>
                <w:rFonts w:ascii="宋体" w:hAnsi="宋体"/>
                <w:color w:val="auto"/>
              </w:rPr>
            </w:pPr>
            <w:r>
              <w:rPr>
                <w:rFonts w:hint="eastAsia" w:ascii="宋体" w:hAnsi="宋体"/>
                <w:color w:val="auto"/>
              </w:rPr>
              <w:t>该场景主要以追溯事件轨迹关系和态势为主，确保监控区域视域全覆盖、无盲点。点位的安装规范需符合以下安装标准，安装完成后需按照如下《“慧眼”治安视频场景验收表》开展验收工作。</w:t>
            </w:r>
          </w:p>
          <w:p w14:paraId="299C3CB6">
            <w:pPr>
              <w:pStyle w:val="28"/>
              <w:ind w:firstLine="480"/>
              <w:rPr>
                <w:rFonts w:ascii="宋体" w:hAnsi="宋体"/>
                <w:color w:val="auto"/>
              </w:rPr>
            </w:pPr>
            <w:r>
              <w:rPr>
                <w:rFonts w:hint="eastAsia" w:ascii="宋体" w:hAnsi="宋体"/>
                <w:color w:val="auto"/>
              </w:rPr>
              <w:t>1.安装高度宜控制在4米以内，宜采用短焦距（6mm），垂直俯视角度不大于30度；</w:t>
            </w:r>
          </w:p>
          <w:p w14:paraId="366A5C4A">
            <w:pPr>
              <w:pStyle w:val="28"/>
              <w:ind w:firstLine="480"/>
              <w:rPr>
                <w:rFonts w:ascii="宋体" w:hAnsi="宋体"/>
                <w:color w:val="auto"/>
              </w:rPr>
            </w:pPr>
            <w:r>
              <w:rPr>
                <w:rFonts w:hint="eastAsia" w:ascii="宋体" w:hAnsi="宋体"/>
                <w:color w:val="auto"/>
              </w:rPr>
              <w:t>2.安装时应避免摄像头被树叶、空调、广告牌、墙壁等遮挡；</w:t>
            </w:r>
          </w:p>
          <w:p w14:paraId="1AAF1963">
            <w:pPr>
              <w:pStyle w:val="28"/>
              <w:ind w:firstLine="480"/>
              <w:rPr>
                <w:rFonts w:ascii="宋体" w:hAnsi="宋体"/>
                <w:color w:val="auto"/>
              </w:rPr>
            </w:pPr>
            <w:r>
              <w:rPr>
                <w:rFonts w:hint="eastAsia" w:ascii="宋体" w:hAnsi="宋体"/>
                <w:color w:val="auto"/>
              </w:rPr>
              <w:t>3.安装时摄像机避免强光直射、侧逆光或玻璃、地砖、湖面等反光场景；</w:t>
            </w:r>
          </w:p>
          <w:p w14:paraId="357E791E">
            <w:pPr>
              <w:pStyle w:val="28"/>
              <w:ind w:firstLine="480"/>
              <w:rPr>
                <w:rFonts w:ascii="宋体" w:hAnsi="宋体"/>
                <w:color w:val="auto"/>
              </w:rPr>
            </w:pPr>
            <w:r>
              <w:rPr>
                <w:rFonts w:hint="eastAsia" w:ascii="宋体" w:hAnsi="宋体"/>
                <w:color w:val="auto"/>
              </w:rPr>
              <w:t>4.安装时采集点位的经纬度信息，经纬度应符合东莞公安智图坐标体系；</w:t>
            </w:r>
          </w:p>
          <w:p w14:paraId="49B484C6">
            <w:pPr>
              <w:jc w:val="center"/>
              <w:rPr>
                <w:color w:val="auto"/>
              </w:rPr>
            </w:pPr>
            <w:r>
              <w:rPr>
                <w:rFonts w:hint="eastAsia"/>
                <w:color w:val="auto"/>
              </w:rPr>
              <w:t>“慧眼”治安视频场景验收表</w:t>
            </w:r>
          </w:p>
          <w:tbl>
            <w:tblPr>
              <w:tblStyle w:val="14"/>
              <w:tblW w:w="4999" w:type="pct"/>
              <w:tblInd w:w="0" w:type="dxa"/>
              <w:tblLayout w:type="autofit"/>
              <w:tblCellMar>
                <w:top w:w="0" w:type="dxa"/>
                <w:left w:w="108" w:type="dxa"/>
                <w:bottom w:w="0" w:type="dxa"/>
                <w:right w:w="108" w:type="dxa"/>
              </w:tblCellMar>
            </w:tblPr>
            <w:tblGrid>
              <w:gridCol w:w="589"/>
              <w:gridCol w:w="759"/>
              <w:gridCol w:w="1675"/>
              <w:gridCol w:w="1861"/>
              <w:gridCol w:w="704"/>
              <w:gridCol w:w="732"/>
            </w:tblGrid>
            <w:tr w14:paraId="1E89EF58">
              <w:tblPrEx>
                <w:tblCellMar>
                  <w:top w:w="0" w:type="dxa"/>
                  <w:left w:w="108" w:type="dxa"/>
                  <w:bottom w:w="0" w:type="dxa"/>
                  <w:right w:w="108" w:type="dxa"/>
                </w:tblCellMar>
              </w:tblPrEx>
              <w:trPr>
                <w:trHeight w:val="409" w:hRule="atLeast"/>
              </w:trPr>
              <w:tc>
                <w:tcPr>
                  <w:tcW w:w="2392" w:type="pct"/>
                  <w:gridSpan w:val="3"/>
                  <w:tcBorders>
                    <w:top w:val="single" w:color="auto" w:sz="4" w:space="0"/>
                    <w:left w:val="single" w:color="auto" w:sz="4" w:space="0"/>
                    <w:bottom w:val="single" w:color="auto" w:sz="4" w:space="0"/>
                    <w:right w:val="single" w:color="auto" w:sz="4" w:space="0"/>
                  </w:tcBorders>
                  <w:shd w:val="clear" w:color="auto" w:fill="FFFFFF"/>
                  <w:vAlign w:val="center"/>
                </w:tcPr>
                <w:p w14:paraId="60A69BE4">
                  <w:pPr>
                    <w:widowControl/>
                    <w:jc w:val="left"/>
                    <w:rPr>
                      <w:rFonts w:ascii="宋体" w:hAnsi="宋体" w:cs="宋体"/>
                      <w:b/>
                      <w:color w:val="auto"/>
                      <w:sz w:val="18"/>
                      <w:szCs w:val="18"/>
                    </w:rPr>
                  </w:pPr>
                  <w:r>
                    <w:rPr>
                      <w:rFonts w:hint="eastAsia" w:ascii="宋体" w:hAnsi="宋体" w:cs="宋体"/>
                      <w:b/>
                      <w:bCs/>
                      <w:color w:val="auto"/>
                      <w:kern w:val="0"/>
                      <w:sz w:val="18"/>
                      <w:szCs w:val="18"/>
                    </w:rPr>
                    <w:t>国标编码：</w:t>
                  </w:r>
                </w:p>
              </w:tc>
              <w:tc>
                <w:tcPr>
                  <w:tcW w:w="1472" w:type="pct"/>
                  <w:tcBorders>
                    <w:top w:val="single" w:color="auto" w:sz="4" w:space="0"/>
                    <w:left w:val="single" w:color="auto" w:sz="4" w:space="0"/>
                    <w:bottom w:val="single" w:color="auto" w:sz="4" w:space="0"/>
                    <w:right w:val="single" w:color="auto" w:sz="4" w:space="0"/>
                  </w:tcBorders>
                  <w:shd w:val="clear" w:color="auto" w:fill="FFFFFF"/>
                  <w:vAlign w:val="center"/>
                </w:tcPr>
                <w:p w14:paraId="7DAF62D6">
                  <w:pPr>
                    <w:widowControl/>
                    <w:jc w:val="left"/>
                    <w:rPr>
                      <w:rFonts w:ascii="宋体" w:hAnsi="宋体" w:cs="宋体"/>
                      <w:b/>
                      <w:color w:val="auto"/>
                      <w:sz w:val="18"/>
                      <w:szCs w:val="18"/>
                    </w:rPr>
                  </w:pPr>
                  <w:r>
                    <w:rPr>
                      <w:rFonts w:hint="eastAsia" w:ascii="宋体" w:hAnsi="宋体" w:cs="宋体"/>
                      <w:b/>
                      <w:bCs/>
                      <w:color w:val="auto"/>
                      <w:kern w:val="0"/>
                      <w:sz w:val="18"/>
                      <w:szCs w:val="18"/>
                    </w:rPr>
                    <w:t>所属派出所：</w:t>
                  </w:r>
                </w:p>
              </w:tc>
              <w:tc>
                <w:tcPr>
                  <w:tcW w:w="1135" w:type="pct"/>
                  <w:gridSpan w:val="2"/>
                  <w:tcBorders>
                    <w:top w:val="single" w:color="auto" w:sz="4" w:space="0"/>
                    <w:left w:val="nil"/>
                    <w:bottom w:val="single" w:color="auto" w:sz="4" w:space="0"/>
                    <w:right w:val="single" w:color="auto" w:sz="4" w:space="0"/>
                  </w:tcBorders>
                  <w:shd w:val="clear" w:color="auto" w:fill="FFFFFF"/>
                  <w:vAlign w:val="center"/>
                </w:tcPr>
                <w:p w14:paraId="2B25E01D">
                  <w:pPr>
                    <w:widowControl/>
                    <w:rPr>
                      <w:rFonts w:ascii="宋体" w:hAnsi="宋体" w:cs="宋体"/>
                      <w:b/>
                      <w:color w:val="auto"/>
                      <w:sz w:val="18"/>
                      <w:szCs w:val="18"/>
                    </w:rPr>
                  </w:pPr>
                  <w:r>
                    <w:rPr>
                      <w:rFonts w:hint="eastAsia" w:ascii="宋体" w:hAnsi="宋体" w:cs="宋体"/>
                      <w:b/>
                      <w:bCs/>
                      <w:color w:val="auto"/>
                      <w:kern w:val="0"/>
                      <w:sz w:val="18"/>
                      <w:szCs w:val="18"/>
                    </w:rPr>
                    <w:t>所属分局：</w:t>
                  </w:r>
                </w:p>
              </w:tc>
            </w:tr>
            <w:tr w14:paraId="36ED5900">
              <w:tblPrEx>
                <w:tblCellMar>
                  <w:top w:w="0" w:type="dxa"/>
                  <w:left w:w="108" w:type="dxa"/>
                  <w:bottom w:w="0" w:type="dxa"/>
                  <w:right w:w="108" w:type="dxa"/>
                </w:tblCellMar>
              </w:tblPrEx>
              <w:trPr>
                <w:trHeight w:val="409" w:hRule="atLeast"/>
              </w:trPr>
              <w:tc>
                <w:tcPr>
                  <w:tcW w:w="467" w:type="pct"/>
                  <w:tcBorders>
                    <w:top w:val="single" w:color="auto" w:sz="4" w:space="0"/>
                    <w:left w:val="single" w:color="auto" w:sz="4" w:space="0"/>
                    <w:bottom w:val="single" w:color="auto" w:sz="4" w:space="0"/>
                    <w:right w:val="single" w:color="auto" w:sz="4" w:space="0"/>
                  </w:tcBorders>
                  <w:shd w:val="clear" w:color="000000" w:fill="E7E6E6"/>
                  <w:vAlign w:val="center"/>
                </w:tcPr>
                <w:p w14:paraId="7604E80B">
                  <w:pPr>
                    <w:widowControl/>
                    <w:jc w:val="center"/>
                    <w:rPr>
                      <w:rFonts w:ascii="宋体" w:hAnsi="宋体" w:cs="宋体"/>
                      <w:b/>
                      <w:color w:val="auto"/>
                      <w:sz w:val="18"/>
                      <w:szCs w:val="18"/>
                    </w:rPr>
                  </w:pPr>
                  <w:r>
                    <w:rPr>
                      <w:rFonts w:hint="eastAsia" w:ascii="宋体" w:hAnsi="宋体" w:cs="宋体"/>
                      <w:b/>
                      <w:bCs/>
                      <w:color w:val="auto"/>
                      <w:kern w:val="0"/>
                      <w:sz w:val="18"/>
                      <w:szCs w:val="18"/>
                    </w:rPr>
                    <w:t>类别</w:t>
                  </w:r>
                </w:p>
              </w:tc>
              <w:tc>
                <w:tcPr>
                  <w:tcW w:w="599" w:type="pct"/>
                  <w:tcBorders>
                    <w:top w:val="single" w:color="auto" w:sz="4" w:space="0"/>
                    <w:left w:val="nil"/>
                    <w:bottom w:val="single" w:color="auto" w:sz="4" w:space="0"/>
                    <w:right w:val="single" w:color="auto" w:sz="4" w:space="0"/>
                  </w:tcBorders>
                  <w:shd w:val="clear" w:color="000000" w:fill="E7E6E6"/>
                  <w:noWrap/>
                  <w:vAlign w:val="center"/>
                </w:tcPr>
                <w:p w14:paraId="2EA3E63A">
                  <w:pPr>
                    <w:widowControl/>
                    <w:jc w:val="center"/>
                    <w:rPr>
                      <w:rFonts w:ascii="宋体" w:hAnsi="宋体" w:cs="宋体"/>
                      <w:b/>
                      <w:color w:val="auto"/>
                      <w:sz w:val="18"/>
                      <w:szCs w:val="18"/>
                    </w:rPr>
                  </w:pPr>
                  <w:r>
                    <w:rPr>
                      <w:rFonts w:hint="eastAsia" w:ascii="宋体" w:hAnsi="宋体" w:cs="宋体"/>
                      <w:b/>
                      <w:bCs/>
                      <w:color w:val="auto"/>
                      <w:kern w:val="0"/>
                      <w:sz w:val="18"/>
                      <w:szCs w:val="18"/>
                    </w:rPr>
                    <w:t>检查项</w:t>
                  </w:r>
                </w:p>
              </w:tc>
              <w:tc>
                <w:tcPr>
                  <w:tcW w:w="2797" w:type="pct"/>
                  <w:gridSpan w:val="2"/>
                  <w:tcBorders>
                    <w:top w:val="single" w:color="auto" w:sz="4" w:space="0"/>
                    <w:left w:val="nil"/>
                    <w:bottom w:val="single" w:color="auto" w:sz="4" w:space="0"/>
                    <w:right w:val="single" w:color="auto" w:sz="4" w:space="0"/>
                  </w:tcBorders>
                  <w:shd w:val="clear" w:color="000000" w:fill="E7E6E6"/>
                  <w:noWrap/>
                  <w:vAlign w:val="center"/>
                </w:tcPr>
                <w:p w14:paraId="4E6D5E66">
                  <w:pPr>
                    <w:widowControl/>
                    <w:jc w:val="center"/>
                    <w:rPr>
                      <w:rFonts w:ascii="宋体" w:hAnsi="宋体" w:cs="宋体"/>
                      <w:b/>
                      <w:color w:val="auto"/>
                      <w:sz w:val="18"/>
                      <w:szCs w:val="18"/>
                    </w:rPr>
                  </w:pPr>
                  <w:r>
                    <w:rPr>
                      <w:rFonts w:hint="eastAsia" w:ascii="宋体" w:hAnsi="宋体" w:cs="宋体"/>
                      <w:b/>
                      <w:bCs/>
                      <w:color w:val="auto"/>
                      <w:kern w:val="0"/>
                      <w:sz w:val="18"/>
                      <w:szCs w:val="18"/>
                    </w:rPr>
                    <w:t>标准</w:t>
                  </w:r>
                </w:p>
              </w:tc>
              <w:tc>
                <w:tcPr>
                  <w:tcW w:w="557" w:type="pct"/>
                  <w:tcBorders>
                    <w:top w:val="single" w:color="auto" w:sz="4" w:space="0"/>
                    <w:left w:val="nil"/>
                    <w:bottom w:val="single" w:color="auto" w:sz="4" w:space="0"/>
                    <w:right w:val="single" w:color="auto" w:sz="4" w:space="0"/>
                  </w:tcBorders>
                  <w:shd w:val="clear" w:color="000000" w:fill="E7E6E6"/>
                  <w:vAlign w:val="center"/>
                </w:tcPr>
                <w:p w14:paraId="55DDA4F2">
                  <w:pPr>
                    <w:widowControl/>
                    <w:jc w:val="center"/>
                    <w:rPr>
                      <w:rFonts w:ascii="宋体" w:hAnsi="宋体" w:cs="宋体"/>
                      <w:b/>
                      <w:color w:val="auto"/>
                      <w:sz w:val="18"/>
                      <w:szCs w:val="18"/>
                    </w:rPr>
                  </w:pPr>
                  <w:r>
                    <w:rPr>
                      <w:rFonts w:hint="eastAsia" w:ascii="宋体" w:hAnsi="宋体" w:cs="宋体"/>
                      <w:b/>
                      <w:bCs/>
                      <w:color w:val="auto"/>
                      <w:kern w:val="0"/>
                      <w:sz w:val="18"/>
                      <w:szCs w:val="18"/>
                    </w:rPr>
                    <w:t>通过情况</w:t>
                  </w:r>
                </w:p>
              </w:tc>
              <w:tc>
                <w:tcPr>
                  <w:tcW w:w="578" w:type="pct"/>
                  <w:tcBorders>
                    <w:top w:val="single" w:color="auto" w:sz="4" w:space="0"/>
                    <w:left w:val="nil"/>
                    <w:bottom w:val="single" w:color="auto" w:sz="4" w:space="0"/>
                    <w:right w:val="single" w:color="auto" w:sz="4" w:space="0"/>
                  </w:tcBorders>
                  <w:shd w:val="clear" w:color="000000" w:fill="E7E6E6"/>
                  <w:vAlign w:val="center"/>
                </w:tcPr>
                <w:p w14:paraId="4BF54BA1">
                  <w:pPr>
                    <w:widowControl/>
                    <w:jc w:val="center"/>
                    <w:rPr>
                      <w:rFonts w:ascii="宋体" w:hAnsi="宋体" w:cs="宋体"/>
                      <w:b/>
                      <w:color w:val="auto"/>
                      <w:sz w:val="18"/>
                      <w:szCs w:val="18"/>
                    </w:rPr>
                  </w:pPr>
                  <w:r>
                    <w:rPr>
                      <w:rFonts w:hint="eastAsia" w:ascii="宋体" w:hAnsi="宋体" w:cs="宋体"/>
                      <w:b/>
                      <w:bCs/>
                      <w:color w:val="auto"/>
                      <w:kern w:val="0"/>
                      <w:sz w:val="18"/>
                      <w:szCs w:val="18"/>
                    </w:rPr>
                    <w:t>情况说明</w:t>
                  </w:r>
                </w:p>
              </w:tc>
            </w:tr>
            <w:tr w14:paraId="1D72D413">
              <w:tblPrEx>
                <w:tblCellMar>
                  <w:top w:w="0" w:type="dxa"/>
                  <w:left w:w="108" w:type="dxa"/>
                  <w:bottom w:w="0" w:type="dxa"/>
                  <w:right w:w="108" w:type="dxa"/>
                </w:tblCellMar>
              </w:tblPrEx>
              <w:trPr>
                <w:trHeight w:val="423" w:hRule="atLeast"/>
              </w:trPr>
              <w:tc>
                <w:tcPr>
                  <w:tcW w:w="467" w:type="pct"/>
                  <w:vMerge w:val="restart"/>
                  <w:tcBorders>
                    <w:top w:val="single" w:color="auto" w:sz="4" w:space="0"/>
                    <w:left w:val="single" w:color="auto" w:sz="4" w:space="0"/>
                    <w:bottom w:val="single" w:color="auto" w:sz="4" w:space="0"/>
                    <w:right w:val="single" w:color="auto" w:sz="4" w:space="0"/>
                  </w:tcBorders>
                  <w:vAlign w:val="center"/>
                </w:tcPr>
                <w:p w14:paraId="0821AFBB">
                  <w:pPr>
                    <w:widowControl/>
                    <w:jc w:val="center"/>
                    <w:rPr>
                      <w:rFonts w:ascii="宋体" w:hAnsi="宋体" w:cs="宋体"/>
                      <w:b/>
                      <w:color w:val="auto"/>
                      <w:sz w:val="18"/>
                      <w:szCs w:val="18"/>
                    </w:rPr>
                  </w:pPr>
                  <w:r>
                    <w:rPr>
                      <w:rFonts w:hint="eastAsia" w:ascii="宋体" w:hAnsi="宋体" w:cs="宋体"/>
                      <w:b/>
                      <w:bCs/>
                      <w:color w:val="auto"/>
                      <w:kern w:val="0"/>
                      <w:sz w:val="18"/>
                      <w:szCs w:val="18"/>
                    </w:rPr>
                    <w:t>摄像机安装</w:t>
                  </w:r>
                </w:p>
              </w:tc>
              <w:tc>
                <w:tcPr>
                  <w:tcW w:w="599" w:type="pct"/>
                  <w:tcBorders>
                    <w:top w:val="nil"/>
                    <w:left w:val="nil"/>
                    <w:bottom w:val="single" w:color="auto" w:sz="4" w:space="0"/>
                    <w:right w:val="single" w:color="auto" w:sz="4" w:space="0"/>
                  </w:tcBorders>
                  <w:vAlign w:val="center"/>
                </w:tcPr>
                <w:p w14:paraId="6EF7D371">
                  <w:pPr>
                    <w:widowControl/>
                    <w:jc w:val="center"/>
                    <w:rPr>
                      <w:rFonts w:ascii="宋体" w:hAnsi="宋体" w:cs="宋体"/>
                      <w:bCs/>
                      <w:color w:val="auto"/>
                      <w:sz w:val="18"/>
                      <w:szCs w:val="18"/>
                    </w:rPr>
                  </w:pPr>
                  <w:r>
                    <w:rPr>
                      <w:rFonts w:hint="eastAsia" w:ascii="宋体" w:hAnsi="宋体" w:cs="宋体"/>
                      <w:color w:val="auto"/>
                      <w:kern w:val="0"/>
                      <w:sz w:val="18"/>
                      <w:szCs w:val="18"/>
                    </w:rPr>
                    <w:t>安装高度</w:t>
                  </w:r>
                </w:p>
              </w:tc>
              <w:tc>
                <w:tcPr>
                  <w:tcW w:w="2797" w:type="pct"/>
                  <w:gridSpan w:val="2"/>
                  <w:tcBorders>
                    <w:top w:val="single" w:color="auto" w:sz="4" w:space="0"/>
                    <w:left w:val="nil"/>
                    <w:bottom w:val="single" w:color="auto" w:sz="4" w:space="0"/>
                    <w:right w:val="single" w:color="auto" w:sz="4" w:space="0"/>
                  </w:tcBorders>
                  <w:vAlign w:val="center"/>
                </w:tcPr>
                <w:p w14:paraId="29831756">
                  <w:pPr>
                    <w:widowControl/>
                    <w:jc w:val="left"/>
                    <w:rPr>
                      <w:rFonts w:ascii="宋体" w:hAnsi="宋体" w:cs="宋体"/>
                      <w:bCs/>
                      <w:color w:val="auto"/>
                      <w:sz w:val="18"/>
                      <w:szCs w:val="18"/>
                    </w:rPr>
                  </w:pPr>
                  <w:r>
                    <w:rPr>
                      <w:rFonts w:hint="eastAsia" w:ascii="宋体" w:hAnsi="宋体" w:cs="宋体"/>
                      <w:color w:val="auto"/>
                      <w:kern w:val="0"/>
                      <w:sz w:val="18"/>
                      <w:szCs w:val="18"/>
                    </w:rPr>
                    <w:t>安装高度宜控制在2.2-4.0米。</w:t>
                  </w:r>
                </w:p>
              </w:tc>
              <w:tc>
                <w:tcPr>
                  <w:tcW w:w="557" w:type="pct"/>
                  <w:tcBorders>
                    <w:top w:val="nil"/>
                    <w:left w:val="nil"/>
                    <w:bottom w:val="single" w:color="auto" w:sz="4" w:space="0"/>
                    <w:right w:val="single" w:color="auto" w:sz="4" w:space="0"/>
                  </w:tcBorders>
                  <w:vAlign w:val="center"/>
                </w:tcPr>
                <w:p w14:paraId="46D6637E">
                  <w:pPr>
                    <w:widowControl/>
                    <w:jc w:val="center"/>
                    <w:rPr>
                      <w:rFonts w:ascii="宋体" w:hAnsi="宋体" w:cs="宋体"/>
                      <w:bCs/>
                      <w:color w:val="auto"/>
                      <w:sz w:val="18"/>
                      <w:szCs w:val="18"/>
                    </w:rPr>
                  </w:pPr>
                  <w:r>
                    <w:rPr>
                      <w:rFonts w:hint="eastAsia" w:ascii="宋体" w:hAnsi="宋体" w:cs="宋体"/>
                      <w:color w:val="auto"/>
                      <w:kern w:val="0"/>
                      <w:sz w:val="18"/>
                      <w:szCs w:val="18"/>
                    </w:rPr>
                    <w:t>□是 □否</w:t>
                  </w:r>
                </w:p>
              </w:tc>
              <w:tc>
                <w:tcPr>
                  <w:tcW w:w="578" w:type="pct"/>
                  <w:tcBorders>
                    <w:top w:val="nil"/>
                    <w:left w:val="nil"/>
                    <w:bottom w:val="single" w:color="auto" w:sz="4" w:space="0"/>
                    <w:right w:val="single" w:color="auto" w:sz="4" w:space="0"/>
                  </w:tcBorders>
                  <w:noWrap/>
                  <w:vAlign w:val="center"/>
                </w:tcPr>
                <w:p w14:paraId="308A0613">
                  <w:pPr>
                    <w:widowControl/>
                    <w:jc w:val="left"/>
                    <w:rPr>
                      <w:rFonts w:ascii="宋体" w:hAnsi="宋体" w:cs="宋体"/>
                      <w:bCs/>
                      <w:color w:val="auto"/>
                      <w:sz w:val="18"/>
                      <w:szCs w:val="18"/>
                    </w:rPr>
                  </w:pPr>
                  <w:r>
                    <w:rPr>
                      <w:rFonts w:hint="eastAsia" w:ascii="宋体" w:hAnsi="宋体" w:cs="宋体"/>
                      <w:color w:val="auto"/>
                      <w:kern w:val="0"/>
                      <w:sz w:val="18"/>
                      <w:szCs w:val="18"/>
                    </w:rPr>
                    <w:t>　</w:t>
                  </w:r>
                </w:p>
              </w:tc>
            </w:tr>
            <w:tr w14:paraId="32CD9C7B">
              <w:tblPrEx>
                <w:tblCellMar>
                  <w:top w:w="0" w:type="dxa"/>
                  <w:left w:w="108" w:type="dxa"/>
                  <w:bottom w:w="0" w:type="dxa"/>
                  <w:right w:w="108" w:type="dxa"/>
                </w:tblCellMar>
              </w:tblPrEx>
              <w:trPr>
                <w:trHeight w:val="556" w:hRule="atLeast"/>
              </w:trPr>
              <w:tc>
                <w:tcPr>
                  <w:tcW w:w="467" w:type="pct"/>
                  <w:vMerge w:val="continue"/>
                  <w:tcBorders>
                    <w:top w:val="single" w:color="auto" w:sz="4" w:space="0"/>
                    <w:left w:val="single" w:color="auto" w:sz="4" w:space="0"/>
                    <w:bottom w:val="single" w:color="auto" w:sz="4" w:space="0"/>
                    <w:right w:val="single" w:color="auto" w:sz="4" w:space="0"/>
                  </w:tcBorders>
                  <w:vAlign w:val="center"/>
                </w:tcPr>
                <w:p w14:paraId="7C92ABD8">
                  <w:pPr>
                    <w:widowControl/>
                    <w:jc w:val="center"/>
                    <w:rPr>
                      <w:rFonts w:ascii="宋体" w:hAnsi="宋体" w:cs="宋体"/>
                      <w:b/>
                      <w:color w:val="auto"/>
                      <w:sz w:val="18"/>
                      <w:szCs w:val="18"/>
                    </w:rPr>
                  </w:pPr>
                </w:p>
              </w:tc>
              <w:tc>
                <w:tcPr>
                  <w:tcW w:w="599" w:type="pct"/>
                  <w:tcBorders>
                    <w:top w:val="nil"/>
                    <w:left w:val="nil"/>
                    <w:bottom w:val="single" w:color="auto" w:sz="4" w:space="0"/>
                    <w:right w:val="single" w:color="auto" w:sz="4" w:space="0"/>
                  </w:tcBorders>
                  <w:vAlign w:val="center"/>
                </w:tcPr>
                <w:p w14:paraId="5B10ACDF">
                  <w:pPr>
                    <w:widowControl/>
                    <w:jc w:val="center"/>
                    <w:rPr>
                      <w:rFonts w:ascii="宋体" w:hAnsi="宋体" w:cs="宋体"/>
                      <w:bCs/>
                      <w:color w:val="auto"/>
                      <w:sz w:val="18"/>
                      <w:szCs w:val="18"/>
                    </w:rPr>
                  </w:pPr>
                  <w:r>
                    <w:rPr>
                      <w:rFonts w:hint="eastAsia" w:ascii="宋体" w:hAnsi="宋体" w:cs="宋体"/>
                      <w:color w:val="auto"/>
                      <w:kern w:val="0"/>
                      <w:sz w:val="18"/>
                      <w:szCs w:val="18"/>
                    </w:rPr>
                    <w:t>安装角度</w:t>
                  </w:r>
                </w:p>
              </w:tc>
              <w:tc>
                <w:tcPr>
                  <w:tcW w:w="2797" w:type="pct"/>
                  <w:gridSpan w:val="2"/>
                  <w:tcBorders>
                    <w:top w:val="single" w:color="auto" w:sz="4" w:space="0"/>
                    <w:left w:val="nil"/>
                    <w:bottom w:val="single" w:color="auto" w:sz="4" w:space="0"/>
                    <w:right w:val="single" w:color="auto" w:sz="4" w:space="0"/>
                  </w:tcBorders>
                  <w:vAlign w:val="center"/>
                </w:tcPr>
                <w:p w14:paraId="4C4F4CDB">
                  <w:pPr>
                    <w:widowControl/>
                    <w:jc w:val="left"/>
                    <w:rPr>
                      <w:rFonts w:ascii="宋体" w:hAnsi="宋体" w:cs="宋体"/>
                      <w:bCs/>
                      <w:color w:val="auto"/>
                      <w:sz w:val="18"/>
                      <w:szCs w:val="18"/>
                    </w:rPr>
                  </w:pPr>
                  <w:r>
                    <w:rPr>
                      <w:rFonts w:hint="eastAsia" w:ascii="宋体" w:hAnsi="宋体" w:cs="宋体"/>
                      <w:color w:val="auto"/>
                      <w:kern w:val="0"/>
                      <w:sz w:val="18"/>
                      <w:szCs w:val="18"/>
                    </w:rPr>
                    <w:t>垂直方向俯视角度越小越好，最大不超过30°。</w:t>
                  </w:r>
                </w:p>
                <w:p w14:paraId="62888CE4">
                  <w:pPr>
                    <w:widowControl/>
                    <w:jc w:val="left"/>
                    <w:rPr>
                      <w:rFonts w:ascii="宋体" w:hAnsi="宋体" w:cs="宋体"/>
                      <w:bCs/>
                      <w:color w:val="auto"/>
                      <w:sz w:val="18"/>
                      <w:szCs w:val="18"/>
                    </w:rPr>
                  </w:pPr>
                  <w:r>
                    <w:rPr>
                      <w:rFonts w:hint="eastAsia" w:ascii="宋体" w:hAnsi="宋体" w:cs="宋体"/>
                      <w:color w:val="auto"/>
                      <w:kern w:val="0"/>
                      <w:sz w:val="18"/>
                      <w:szCs w:val="18"/>
                    </w:rPr>
                    <w:t>避免摄像头被树叶、空调、广告牌、墙壁等遮挡。</w:t>
                  </w:r>
                </w:p>
              </w:tc>
              <w:tc>
                <w:tcPr>
                  <w:tcW w:w="557" w:type="pct"/>
                  <w:tcBorders>
                    <w:top w:val="nil"/>
                    <w:left w:val="nil"/>
                    <w:bottom w:val="single" w:color="auto" w:sz="4" w:space="0"/>
                    <w:right w:val="single" w:color="auto" w:sz="4" w:space="0"/>
                  </w:tcBorders>
                  <w:vAlign w:val="center"/>
                </w:tcPr>
                <w:p w14:paraId="24AC1D70">
                  <w:pPr>
                    <w:widowControl/>
                    <w:jc w:val="center"/>
                    <w:rPr>
                      <w:rFonts w:ascii="宋体" w:hAnsi="宋体" w:cs="宋体"/>
                      <w:bCs/>
                      <w:color w:val="auto"/>
                      <w:sz w:val="18"/>
                      <w:szCs w:val="18"/>
                    </w:rPr>
                  </w:pPr>
                  <w:r>
                    <w:rPr>
                      <w:rFonts w:hint="eastAsia" w:ascii="宋体" w:hAnsi="宋体" w:cs="宋体"/>
                      <w:color w:val="auto"/>
                      <w:kern w:val="0"/>
                      <w:sz w:val="18"/>
                      <w:szCs w:val="18"/>
                    </w:rPr>
                    <w:t>□是 □否</w:t>
                  </w:r>
                </w:p>
              </w:tc>
              <w:tc>
                <w:tcPr>
                  <w:tcW w:w="578" w:type="pct"/>
                  <w:tcBorders>
                    <w:top w:val="nil"/>
                    <w:left w:val="nil"/>
                    <w:bottom w:val="single" w:color="auto" w:sz="4" w:space="0"/>
                    <w:right w:val="single" w:color="auto" w:sz="4" w:space="0"/>
                  </w:tcBorders>
                  <w:noWrap/>
                  <w:vAlign w:val="center"/>
                </w:tcPr>
                <w:p w14:paraId="131B576A">
                  <w:pPr>
                    <w:widowControl/>
                    <w:jc w:val="left"/>
                    <w:rPr>
                      <w:rFonts w:ascii="宋体" w:hAnsi="宋体" w:cs="宋体"/>
                      <w:bCs/>
                      <w:color w:val="auto"/>
                      <w:sz w:val="18"/>
                      <w:szCs w:val="18"/>
                    </w:rPr>
                  </w:pPr>
                  <w:r>
                    <w:rPr>
                      <w:rFonts w:hint="eastAsia" w:ascii="宋体" w:hAnsi="宋体" w:cs="宋体"/>
                      <w:color w:val="auto"/>
                      <w:kern w:val="0"/>
                      <w:sz w:val="18"/>
                      <w:szCs w:val="18"/>
                    </w:rPr>
                    <w:t>　</w:t>
                  </w:r>
                </w:p>
              </w:tc>
            </w:tr>
            <w:tr w14:paraId="0BE78472">
              <w:tblPrEx>
                <w:tblCellMar>
                  <w:top w:w="0" w:type="dxa"/>
                  <w:left w:w="108" w:type="dxa"/>
                  <w:bottom w:w="0" w:type="dxa"/>
                  <w:right w:w="108" w:type="dxa"/>
                </w:tblCellMar>
              </w:tblPrEx>
              <w:trPr>
                <w:trHeight w:val="625" w:hRule="atLeast"/>
              </w:trPr>
              <w:tc>
                <w:tcPr>
                  <w:tcW w:w="467" w:type="pct"/>
                  <w:vMerge w:val="continue"/>
                  <w:tcBorders>
                    <w:top w:val="single" w:color="auto" w:sz="4" w:space="0"/>
                    <w:left w:val="single" w:color="auto" w:sz="4" w:space="0"/>
                    <w:bottom w:val="single" w:color="auto" w:sz="4" w:space="0"/>
                    <w:right w:val="single" w:color="auto" w:sz="4" w:space="0"/>
                  </w:tcBorders>
                  <w:vAlign w:val="center"/>
                </w:tcPr>
                <w:p w14:paraId="31E4CF97">
                  <w:pPr>
                    <w:widowControl/>
                    <w:jc w:val="center"/>
                    <w:rPr>
                      <w:rFonts w:ascii="宋体" w:hAnsi="宋体" w:cs="宋体"/>
                      <w:b/>
                      <w:color w:val="auto"/>
                      <w:sz w:val="18"/>
                      <w:szCs w:val="18"/>
                    </w:rPr>
                  </w:pPr>
                </w:p>
              </w:tc>
              <w:tc>
                <w:tcPr>
                  <w:tcW w:w="599" w:type="pct"/>
                  <w:tcBorders>
                    <w:top w:val="nil"/>
                    <w:left w:val="nil"/>
                    <w:bottom w:val="single" w:color="auto" w:sz="4" w:space="0"/>
                    <w:right w:val="single" w:color="auto" w:sz="4" w:space="0"/>
                  </w:tcBorders>
                  <w:vAlign w:val="center"/>
                </w:tcPr>
                <w:p w14:paraId="172117C6">
                  <w:pPr>
                    <w:widowControl/>
                    <w:jc w:val="center"/>
                    <w:rPr>
                      <w:rFonts w:ascii="宋体" w:hAnsi="宋体" w:cs="宋体"/>
                      <w:bCs/>
                      <w:color w:val="auto"/>
                      <w:sz w:val="18"/>
                      <w:szCs w:val="18"/>
                    </w:rPr>
                  </w:pPr>
                  <w:r>
                    <w:rPr>
                      <w:rFonts w:hint="eastAsia" w:ascii="宋体" w:hAnsi="宋体" w:cs="宋体"/>
                      <w:color w:val="auto"/>
                      <w:kern w:val="0"/>
                      <w:sz w:val="18"/>
                      <w:szCs w:val="18"/>
                    </w:rPr>
                    <w:t>视场距离</w:t>
                  </w:r>
                </w:p>
              </w:tc>
              <w:tc>
                <w:tcPr>
                  <w:tcW w:w="2797" w:type="pct"/>
                  <w:gridSpan w:val="2"/>
                  <w:tcBorders>
                    <w:top w:val="single" w:color="auto" w:sz="4" w:space="0"/>
                    <w:left w:val="nil"/>
                    <w:bottom w:val="single" w:color="auto" w:sz="4" w:space="0"/>
                    <w:right w:val="single" w:color="000000" w:sz="4" w:space="0"/>
                  </w:tcBorders>
                  <w:vAlign w:val="center"/>
                </w:tcPr>
                <w:p w14:paraId="27B8DF91">
                  <w:pPr>
                    <w:widowControl/>
                    <w:jc w:val="left"/>
                    <w:rPr>
                      <w:rFonts w:ascii="宋体" w:hAnsi="宋体" w:cs="宋体"/>
                      <w:bCs/>
                      <w:color w:val="auto"/>
                      <w:sz w:val="18"/>
                      <w:szCs w:val="18"/>
                    </w:rPr>
                  </w:pPr>
                  <w:r>
                    <w:rPr>
                      <w:rFonts w:hint="eastAsia" w:ascii="宋体" w:hAnsi="宋体" w:cs="宋体"/>
                      <w:color w:val="auto"/>
                      <w:kern w:val="0"/>
                      <w:sz w:val="18"/>
                      <w:szCs w:val="18"/>
                    </w:rPr>
                    <w:t>监控距离不超过8米，宜控制在3.0-5.0米。</w:t>
                  </w:r>
                </w:p>
              </w:tc>
              <w:tc>
                <w:tcPr>
                  <w:tcW w:w="557" w:type="pct"/>
                  <w:tcBorders>
                    <w:top w:val="nil"/>
                    <w:left w:val="nil"/>
                    <w:bottom w:val="single" w:color="auto" w:sz="4" w:space="0"/>
                    <w:right w:val="single" w:color="auto" w:sz="4" w:space="0"/>
                  </w:tcBorders>
                  <w:vAlign w:val="center"/>
                </w:tcPr>
                <w:p w14:paraId="5D0683A0">
                  <w:pPr>
                    <w:widowControl/>
                    <w:jc w:val="center"/>
                    <w:rPr>
                      <w:rFonts w:ascii="宋体" w:hAnsi="宋体" w:cs="宋体"/>
                      <w:bCs/>
                      <w:color w:val="auto"/>
                      <w:sz w:val="18"/>
                      <w:szCs w:val="18"/>
                    </w:rPr>
                  </w:pPr>
                  <w:r>
                    <w:rPr>
                      <w:rFonts w:hint="eastAsia" w:ascii="宋体" w:hAnsi="宋体" w:cs="宋体"/>
                      <w:color w:val="auto"/>
                      <w:kern w:val="0"/>
                      <w:sz w:val="18"/>
                      <w:szCs w:val="18"/>
                    </w:rPr>
                    <w:t>□是 □否</w:t>
                  </w:r>
                </w:p>
              </w:tc>
              <w:tc>
                <w:tcPr>
                  <w:tcW w:w="578" w:type="pct"/>
                  <w:tcBorders>
                    <w:top w:val="nil"/>
                    <w:left w:val="nil"/>
                    <w:bottom w:val="single" w:color="auto" w:sz="4" w:space="0"/>
                    <w:right w:val="single" w:color="auto" w:sz="4" w:space="0"/>
                  </w:tcBorders>
                  <w:noWrap/>
                  <w:vAlign w:val="center"/>
                </w:tcPr>
                <w:p w14:paraId="74E53A75">
                  <w:pPr>
                    <w:widowControl/>
                    <w:jc w:val="left"/>
                    <w:rPr>
                      <w:rFonts w:ascii="宋体" w:hAnsi="宋体" w:cs="宋体"/>
                      <w:bCs/>
                      <w:color w:val="auto"/>
                      <w:sz w:val="18"/>
                      <w:szCs w:val="18"/>
                    </w:rPr>
                  </w:pPr>
                </w:p>
              </w:tc>
            </w:tr>
            <w:tr w14:paraId="64E11890">
              <w:tblPrEx>
                <w:tblCellMar>
                  <w:top w:w="0" w:type="dxa"/>
                  <w:left w:w="108" w:type="dxa"/>
                  <w:bottom w:w="0" w:type="dxa"/>
                  <w:right w:w="108" w:type="dxa"/>
                </w:tblCellMar>
              </w:tblPrEx>
              <w:trPr>
                <w:trHeight w:val="625" w:hRule="atLeast"/>
              </w:trPr>
              <w:tc>
                <w:tcPr>
                  <w:tcW w:w="467" w:type="pct"/>
                  <w:vMerge w:val="continue"/>
                  <w:tcBorders>
                    <w:top w:val="single" w:color="auto" w:sz="4" w:space="0"/>
                    <w:left w:val="single" w:color="auto" w:sz="4" w:space="0"/>
                    <w:bottom w:val="single" w:color="auto" w:sz="4" w:space="0"/>
                    <w:right w:val="single" w:color="auto" w:sz="4" w:space="0"/>
                  </w:tcBorders>
                  <w:vAlign w:val="center"/>
                </w:tcPr>
                <w:p w14:paraId="02D121E6">
                  <w:pPr>
                    <w:widowControl/>
                    <w:jc w:val="center"/>
                    <w:rPr>
                      <w:rFonts w:ascii="宋体" w:hAnsi="宋体" w:cs="宋体"/>
                      <w:b/>
                      <w:color w:val="auto"/>
                      <w:sz w:val="18"/>
                      <w:szCs w:val="18"/>
                    </w:rPr>
                  </w:pPr>
                </w:p>
              </w:tc>
              <w:tc>
                <w:tcPr>
                  <w:tcW w:w="599" w:type="pct"/>
                  <w:tcBorders>
                    <w:top w:val="nil"/>
                    <w:left w:val="nil"/>
                    <w:bottom w:val="single" w:color="auto" w:sz="4" w:space="0"/>
                    <w:right w:val="single" w:color="auto" w:sz="4" w:space="0"/>
                  </w:tcBorders>
                  <w:vAlign w:val="center"/>
                </w:tcPr>
                <w:p w14:paraId="4478D30E">
                  <w:pPr>
                    <w:widowControl/>
                    <w:jc w:val="center"/>
                    <w:rPr>
                      <w:rFonts w:ascii="宋体" w:hAnsi="宋体" w:cs="宋体"/>
                      <w:bCs/>
                      <w:color w:val="auto"/>
                      <w:sz w:val="18"/>
                      <w:szCs w:val="18"/>
                    </w:rPr>
                  </w:pPr>
                  <w:r>
                    <w:rPr>
                      <w:rFonts w:hint="eastAsia" w:ascii="宋体" w:hAnsi="宋体" w:cs="宋体"/>
                      <w:color w:val="auto"/>
                      <w:kern w:val="0"/>
                      <w:sz w:val="18"/>
                      <w:szCs w:val="18"/>
                    </w:rPr>
                    <w:t>环境光照</w:t>
                  </w:r>
                </w:p>
              </w:tc>
              <w:tc>
                <w:tcPr>
                  <w:tcW w:w="2797" w:type="pct"/>
                  <w:gridSpan w:val="2"/>
                  <w:tcBorders>
                    <w:top w:val="single" w:color="auto" w:sz="4" w:space="0"/>
                    <w:left w:val="nil"/>
                    <w:bottom w:val="single" w:color="auto" w:sz="4" w:space="0"/>
                    <w:right w:val="single" w:color="000000" w:sz="4" w:space="0"/>
                  </w:tcBorders>
                  <w:vAlign w:val="center"/>
                </w:tcPr>
                <w:p w14:paraId="2EAC81FF">
                  <w:pPr>
                    <w:widowControl/>
                    <w:jc w:val="left"/>
                    <w:rPr>
                      <w:rFonts w:ascii="宋体" w:hAnsi="宋体" w:cs="宋体"/>
                      <w:bCs/>
                      <w:color w:val="auto"/>
                      <w:sz w:val="18"/>
                      <w:szCs w:val="18"/>
                    </w:rPr>
                  </w:pPr>
                  <w:r>
                    <w:rPr>
                      <w:rFonts w:hint="eastAsia" w:ascii="宋体" w:hAnsi="宋体" w:cs="宋体"/>
                      <w:color w:val="auto"/>
                      <w:kern w:val="0"/>
                      <w:sz w:val="18"/>
                      <w:szCs w:val="18"/>
                    </w:rPr>
                    <w:t>避免强光直射、侧逆光或玻璃、地砖、湖面等反光场景，确需逆光时应降低智能感知区域对比度。</w:t>
                  </w:r>
                </w:p>
              </w:tc>
              <w:tc>
                <w:tcPr>
                  <w:tcW w:w="557" w:type="pct"/>
                  <w:tcBorders>
                    <w:top w:val="nil"/>
                    <w:left w:val="nil"/>
                    <w:bottom w:val="single" w:color="auto" w:sz="4" w:space="0"/>
                    <w:right w:val="single" w:color="auto" w:sz="4" w:space="0"/>
                  </w:tcBorders>
                  <w:vAlign w:val="center"/>
                </w:tcPr>
                <w:p w14:paraId="19D5735A">
                  <w:pPr>
                    <w:widowControl/>
                    <w:jc w:val="center"/>
                    <w:rPr>
                      <w:rFonts w:ascii="宋体" w:hAnsi="宋体" w:cs="宋体"/>
                      <w:bCs/>
                      <w:color w:val="auto"/>
                      <w:sz w:val="18"/>
                      <w:szCs w:val="18"/>
                    </w:rPr>
                  </w:pPr>
                  <w:r>
                    <w:rPr>
                      <w:rFonts w:hint="eastAsia" w:ascii="宋体" w:hAnsi="宋体" w:cs="宋体"/>
                      <w:color w:val="auto"/>
                      <w:kern w:val="0"/>
                      <w:sz w:val="18"/>
                      <w:szCs w:val="18"/>
                    </w:rPr>
                    <w:t>□是 □否</w:t>
                  </w:r>
                </w:p>
              </w:tc>
              <w:tc>
                <w:tcPr>
                  <w:tcW w:w="578" w:type="pct"/>
                  <w:tcBorders>
                    <w:top w:val="nil"/>
                    <w:left w:val="nil"/>
                    <w:bottom w:val="single" w:color="auto" w:sz="4" w:space="0"/>
                    <w:right w:val="single" w:color="auto" w:sz="4" w:space="0"/>
                  </w:tcBorders>
                  <w:noWrap/>
                  <w:vAlign w:val="center"/>
                </w:tcPr>
                <w:p w14:paraId="244E55BF">
                  <w:pPr>
                    <w:widowControl/>
                    <w:jc w:val="left"/>
                    <w:rPr>
                      <w:rFonts w:ascii="宋体" w:hAnsi="宋体" w:cs="宋体"/>
                      <w:bCs/>
                      <w:color w:val="auto"/>
                      <w:sz w:val="18"/>
                      <w:szCs w:val="18"/>
                    </w:rPr>
                  </w:pPr>
                </w:p>
              </w:tc>
            </w:tr>
            <w:tr w14:paraId="456EEEF5">
              <w:tblPrEx>
                <w:tblCellMar>
                  <w:top w:w="0" w:type="dxa"/>
                  <w:left w:w="108" w:type="dxa"/>
                  <w:bottom w:w="0" w:type="dxa"/>
                  <w:right w:w="108" w:type="dxa"/>
                </w:tblCellMar>
              </w:tblPrEx>
              <w:trPr>
                <w:trHeight w:val="409" w:hRule="atLeast"/>
              </w:trPr>
              <w:tc>
                <w:tcPr>
                  <w:tcW w:w="467" w:type="pct"/>
                  <w:vMerge w:val="restart"/>
                  <w:tcBorders>
                    <w:top w:val="single" w:color="auto" w:sz="4" w:space="0"/>
                    <w:left w:val="single" w:color="auto" w:sz="4" w:space="0"/>
                    <w:bottom w:val="single" w:color="auto" w:sz="4" w:space="0"/>
                    <w:right w:val="single" w:color="auto" w:sz="4" w:space="0"/>
                  </w:tcBorders>
                  <w:vAlign w:val="center"/>
                </w:tcPr>
                <w:p w14:paraId="3960CC66">
                  <w:pPr>
                    <w:widowControl/>
                    <w:jc w:val="center"/>
                    <w:rPr>
                      <w:rFonts w:ascii="宋体" w:hAnsi="宋体" w:cs="宋体"/>
                      <w:b/>
                      <w:color w:val="auto"/>
                      <w:sz w:val="18"/>
                      <w:szCs w:val="18"/>
                    </w:rPr>
                  </w:pPr>
                  <w:r>
                    <w:rPr>
                      <w:rFonts w:hint="eastAsia" w:ascii="宋体" w:hAnsi="宋体" w:cs="宋体"/>
                      <w:b/>
                      <w:bCs/>
                      <w:color w:val="auto"/>
                      <w:kern w:val="0"/>
                      <w:sz w:val="18"/>
                      <w:szCs w:val="18"/>
                    </w:rPr>
                    <w:t>监控视频平台对接</w:t>
                  </w:r>
                </w:p>
              </w:tc>
              <w:tc>
                <w:tcPr>
                  <w:tcW w:w="599" w:type="pct"/>
                  <w:tcBorders>
                    <w:top w:val="nil"/>
                    <w:left w:val="nil"/>
                    <w:bottom w:val="single" w:color="auto" w:sz="4" w:space="0"/>
                    <w:right w:val="single" w:color="auto" w:sz="4" w:space="0"/>
                  </w:tcBorders>
                  <w:vAlign w:val="center"/>
                </w:tcPr>
                <w:p w14:paraId="0B8AFF82">
                  <w:pPr>
                    <w:widowControl/>
                    <w:jc w:val="center"/>
                    <w:rPr>
                      <w:rFonts w:ascii="宋体" w:hAnsi="宋体" w:cs="宋体"/>
                      <w:bCs/>
                      <w:color w:val="auto"/>
                      <w:sz w:val="18"/>
                      <w:szCs w:val="18"/>
                    </w:rPr>
                  </w:pPr>
                  <w:r>
                    <w:rPr>
                      <w:rFonts w:hint="eastAsia" w:ascii="宋体" w:hAnsi="宋体" w:cs="宋体"/>
                      <w:color w:val="auto"/>
                      <w:kern w:val="0"/>
                      <w:sz w:val="18"/>
                      <w:szCs w:val="18"/>
                    </w:rPr>
                    <w:t>APP登录</w:t>
                  </w:r>
                </w:p>
              </w:tc>
              <w:tc>
                <w:tcPr>
                  <w:tcW w:w="2797" w:type="pct"/>
                  <w:gridSpan w:val="2"/>
                  <w:tcBorders>
                    <w:top w:val="single" w:color="auto" w:sz="4" w:space="0"/>
                    <w:left w:val="nil"/>
                    <w:bottom w:val="single" w:color="auto" w:sz="4" w:space="0"/>
                    <w:right w:val="single" w:color="auto" w:sz="4" w:space="0"/>
                  </w:tcBorders>
                  <w:vAlign w:val="center"/>
                </w:tcPr>
                <w:p w14:paraId="19F0CF17">
                  <w:pPr>
                    <w:widowControl/>
                    <w:jc w:val="left"/>
                    <w:rPr>
                      <w:rFonts w:ascii="宋体" w:hAnsi="宋体" w:cs="宋体"/>
                      <w:bCs/>
                      <w:color w:val="auto"/>
                      <w:sz w:val="18"/>
                      <w:szCs w:val="18"/>
                    </w:rPr>
                  </w:pPr>
                  <w:r>
                    <w:rPr>
                      <w:rFonts w:hint="eastAsia" w:ascii="宋体" w:hAnsi="宋体" w:cs="宋体"/>
                      <w:color w:val="auto"/>
                      <w:kern w:val="0"/>
                      <w:sz w:val="18"/>
                      <w:szCs w:val="18"/>
                    </w:rPr>
                    <w:t>帐号密码、关联监控是否正确。</w:t>
                  </w:r>
                </w:p>
              </w:tc>
              <w:tc>
                <w:tcPr>
                  <w:tcW w:w="557" w:type="pct"/>
                  <w:tcBorders>
                    <w:top w:val="nil"/>
                    <w:left w:val="nil"/>
                    <w:bottom w:val="single" w:color="auto" w:sz="4" w:space="0"/>
                    <w:right w:val="single" w:color="auto" w:sz="4" w:space="0"/>
                  </w:tcBorders>
                  <w:vAlign w:val="center"/>
                </w:tcPr>
                <w:p w14:paraId="345958B0">
                  <w:pPr>
                    <w:widowControl/>
                    <w:jc w:val="center"/>
                    <w:rPr>
                      <w:rFonts w:ascii="宋体" w:hAnsi="宋体" w:cs="宋体"/>
                      <w:bCs/>
                      <w:color w:val="auto"/>
                      <w:sz w:val="18"/>
                      <w:szCs w:val="18"/>
                    </w:rPr>
                  </w:pPr>
                  <w:r>
                    <w:rPr>
                      <w:rFonts w:hint="eastAsia" w:ascii="宋体" w:hAnsi="宋体" w:cs="宋体"/>
                      <w:color w:val="auto"/>
                      <w:kern w:val="0"/>
                      <w:sz w:val="18"/>
                      <w:szCs w:val="18"/>
                    </w:rPr>
                    <w:t>□是 □否</w:t>
                  </w:r>
                </w:p>
              </w:tc>
              <w:tc>
                <w:tcPr>
                  <w:tcW w:w="578" w:type="pct"/>
                  <w:tcBorders>
                    <w:top w:val="nil"/>
                    <w:left w:val="nil"/>
                    <w:bottom w:val="single" w:color="auto" w:sz="4" w:space="0"/>
                    <w:right w:val="single" w:color="auto" w:sz="4" w:space="0"/>
                  </w:tcBorders>
                  <w:noWrap/>
                  <w:vAlign w:val="center"/>
                </w:tcPr>
                <w:p w14:paraId="59D1ED2F">
                  <w:pPr>
                    <w:widowControl/>
                    <w:jc w:val="left"/>
                    <w:rPr>
                      <w:rFonts w:ascii="宋体" w:hAnsi="宋体" w:cs="宋体"/>
                      <w:bCs/>
                      <w:color w:val="auto"/>
                      <w:sz w:val="18"/>
                      <w:szCs w:val="18"/>
                    </w:rPr>
                  </w:pPr>
                  <w:r>
                    <w:rPr>
                      <w:rFonts w:hint="eastAsia" w:ascii="宋体" w:hAnsi="宋体" w:cs="宋体"/>
                      <w:color w:val="auto"/>
                      <w:kern w:val="0"/>
                      <w:sz w:val="18"/>
                      <w:szCs w:val="18"/>
                    </w:rPr>
                    <w:t>　</w:t>
                  </w:r>
                </w:p>
              </w:tc>
            </w:tr>
            <w:tr w14:paraId="6D73B1E1">
              <w:tblPrEx>
                <w:tblCellMar>
                  <w:top w:w="0" w:type="dxa"/>
                  <w:left w:w="108" w:type="dxa"/>
                  <w:bottom w:w="0" w:type="dxa"/>
                  <w:right w:w="108" w:type="dxa"/>
                </w:tblCellMar>
              </w:tblPrEx>
              <w:trPr>
                <w:trHeight w:val="414" w:hRule="atLeast"/>
              </w:trPr>
              <w:tc>
                <w:tcPr>
                  <w:tcW w:w="467" w:type="pct"/>
                  <w:vMerge w:val="continue"/>
                  <w:tcBorders>
                    <w:top w:val="single" w:color="auto" w:sz="4" w:space="0"/>
                    <w:left w:val="single" w:color="auto" w:sz="4" w:space="0"/>
                    <w:bottom w:val="single" w:color="auto" w:sz="4" w:space="0"/>
                    <w:right w:val="single" w:color="auto" w:sz="4" w:space="0"/>
                  </w:tcBorders>
                  <w:vAlign w:val="center"/>
                </w:tcPr>
                <w:p w14:paraId="338B2F41">
                  <w:pPr>
                    <w:widowControl/>
                    <w:jc w:val="left"/>
                    <w:rPr>
                      <w:rFonts w:ascii="宋体" w:hAnsi="宋体" w:cs="宋体"/>
                      <w:b/>
                      <w:color w:val="auto"/>
                      <w:sz w:val="18"/>
                      <w:szCs w:val="18"/>
                    </w:rPr>
                  </w:pPr>
                </w:p>
              </w:tc>
              <w:tc>
                <w:tcPr>
                  <w:tcW w:w="599" w:type="pct"/>
                  <w:tcBorders>
                    <w:top w:val="nil"/>
                    <w:left w:val="nil"/>
                    <w:bottom w:val="single" w:color="auto" w:sz="4" w:space="0"/>
                    <w:right w:val="single" w:color="auto" w:sz="4" w:space="0"/>
                  </w:tcBorders>
                  <w:vAlign w:val="center"/>
                </w:tcPr>
                <w:p w14:paraId="0DD7CEDC">
                  <w:pPr>
                    <w:widowControl/>
                    <w:jc w:val="center"/>
                    <w:rPr>
                      <w:rFonts w:ascii="宋体" w:hAnsi="宋体" w:cs="宋体"/>
                      <w:bCs/>
                      <w:color w:val="auto"/>
                      <w:sz w:val="18"/>
                      <w:szCs w:val="18"/>
                    </w:rPr>
                  </w:pPr>
                  <w:r>
                    <w:rPr>
                      <w:rFonts w:hint="eastAsia" w:ascii="宋体" w:hAnsi="宋体" w:cs="宋体"/>
                      <w:color w:val="auto"/>
                      <w:kern w:val="0"/>
                      <w:sz w:val="18"/>
                      <w:szCs w:val="18"/>
                    </w:rPr>
                    <w:t>实时监控</w:t>
                  </w:r>
                </w:p>
              </w:tc>
              <w:tc>
                <w:tcPr>
                  <w:tcW w:w="2797" w:type="pct"/>
                  <w:gridSpan w:val="2"/>
                  <w:tcBorders>
                    <w:top w:val="single" w:color="auto" w:sz="4" w:space="0"/>
                    <w:left w:val="nil"/>
                    <w:bottom w:val="single" w:color="auto" w:sz="4" w:space="0"/>
                    <w:right w:val="single" w:color="auto" w:sz="4" w:space="0"/>
                  </w:tcBorders>
                  <w:vAlign w:val="center"/>
                </w:tcPr>
                <w:p w14:paraId="40D19C52">
                  <w:pPr>
                    <w:widowControl/>
                    <w:jc w:val="left"/>
                    <w:rPr>
                      <w:rFonts w:ascii="宋体" w:hAnsi="宋体" w:cs="宋体"/>
                      <w:bCs/>
                      <w:color w:val="auto"/>
                      <w:sz w:val="18"/>
                      <w:szCs w:val="18"/>
                    </w:rPr>
                  </w:pPr>
                  <w:r>
                    <w:rPr>
                      <w:rFonts w:hint="eastAsia" w:ascii="宋体" w:hAnsi="宋体" w:cs="宋体"/>
                      <w:color w:val="auto"/>
                      <w:kern w:val="0"/>
                      <w:sz w:val="18"/>
                      <w:szCs w:val="18"/>
                    </w:rPr>
                    <w:t>通过电脑客户端或手机APP查看实时监控是否在线，画面是否清晰、流畅，分辨率达1080P或以上。</w:t>
                  </w:r>
                </w:p>
              </w:tc>
              <w:tc>
                <w:tcPr>
                  <w:tcW w:w="557" w:type="pct"/>
                  <w:tcBorders>
                    <w:top w:val="nil"/>
                    <w:left w:val="nil"/>
                    <w:bottom w:val="single" w:color="auto" w:sz="4" w:space="0"/>
                    <w:right w:val="single" w:color="auto" w:sz="4" w:space="0"/>
                  </w:tcBorders>
                  <w:vAlign w:val="center"/>
                </w:tcPr>
                <w:p w14:paraId="44B77E17">
                  <w:pPr>
                    <w:widowControl/>
                    <w:jc w:val="center"/>
                    <w:rPr>
                      <w:rFonts w:ascii="宋体" w:hAnsi="宋体" w:cs="宋体"/>
                      <w:bCs/>
                      <w:color w:val="auto"/>
                      <w:sz w:val="18"/>
                      <w:szCs w:val="18"/>
                    </w:rPr>
                  </w:pPr>
                  <w:r>
                    <w:rPr>
                      <w:rFonts w:hint="eastAsia" w:ascii="宋体" w:hAnsi="宋体" w:cs="宋体"/>
                      <w:color w:val="auto"/>
                      <w:kern w:val="0"/>
                      <w:sz w:val="18"/>
                      <w:szCs w:val="18"/>
                    </w:rPr>
                    <w:t>□是 □否</w:t>
                  </w:r>
                </w:p>
              </w:tc>
              <w:tc>
                <w:tcPr>
                  <w:tcW w:w="578" w:type="pct"/>
                  <w:tcBorders>
                    <w:top w:val="nil"/>
                    <w:left w:val="nil"/>
                    <w:bottom w:val="single" w:color="auto" w:sz="4" w:space="0"/>
                    <w:right w:val="single" w:color="auto" w:sz="4" w:space="0"/>
                  </w:tcBorders>
                  <w:noWrap/>
                  <w:vAlign w:val="center"/>
                </w:tcPr>
                <w:p w14:paraId="1D315893">
                  <w:pPr>
                    <w:widowControl/>
                    <w:jc w:val="left"/>
                    <w:rPr>
                      <w:rFonts w:ascii="宋体" w:hAnsi="宋体" w:cs="宋体"/>
                      <w:bCs/>
                      <w:color w:val="auto"/>
                      <w:sz w:val="18"/>
                      <w:szCs w:val="18"/>
                    </w:rPr>
                  </w:pPr>
                  <w:r>
                    <w:rPr>
                      <w:rFonts w:hint="eastAsia" w:ascii="宋体" w:hAnsi="宋体" w:cs="宋体"/>
                      <w:color w:val="auto"/>
                      <w:kern w:val="0"/>
                      <w:sz w:val="18"/>
                      <w:szCs w:val="18"/>
                    </w:rPr>
                    <w:t>　</w:t>
                  </w:r>
                </w:p>
              </w:tc>
            </w:tr>
            <w:tr w14:paraId="21E60BE8">
              <w:tblPrEx>
                <w:tblCellMar>
                  <w:top w:w="0" w:type="dxa"/>
                  <w:left w:w="108" w:type="dxa"/>
                  <w:bottom w:w="0" w:type="dxa"/>
                  <w:right w:w="108" w:type="dxa"/>
                </w:tblCellMar>
              </w:tblPrEx>
              <w:trPr>
                <w:trHeight w:val="421" w:hRule="atLeast"/>
              </w:trPr>
              <w:tc>
                <w:tcPr>
                  <w:tcW w:w="467" w:type="pct"/>
                  <w:vMerge w:val="continue"/>
                  <w:tcBorders>
                    <w:top w:val="single" w:color="auto" w:sz="4" w:space="0"/>
                    <w:left w:val="single" w:color="auto" w:sz="4" w:space="0"/>
                    <w:bottom w:val="single" w:color="auto" w:sz="4" w:space="0"/>
                    <w:right w:val="single" w:color="auto" w:sz="4" w:space="0"/>
                  </w:tcBorders>
                  <w:vAlign w:val="center"/>
                </w:tcPr>
                <w:p w14:paraId="3B86962D">
                  <w:pPr>
                    <w:widowControl/>
                    <w:jc w:val="left"/>
                    <w:rPr>
                      <w:rFonts w:ascii="宋体" w:hAnsi="宋体" w:cs="宋体"/>
                      <w:b/>
                      <w:color w:val="auto"/>
                      <w:sz w:val="18"/>
                      <w:szCs w:val="18"/>
                    </w:rPr>
                  </w:pPr>
                </w:p>
              </w:tc>
              <w:tc>
                <w:tcPr>
                  <w:tcW w:w="599" w:type="pct"/>
                  <w:tcBorders>
                    <w:top w:val="nil"/>
                    <w:left w:val="nil"/>
                    <w:bottom w:val="single" w:color="auto" w:sz="4" w:space="0"/>
                    <w:right w:val="single" w:color="auto" w:sz="4" w:space="0"/>
                  </w:tcBorders>
                  <w:vAlign w:val="center"/>
                </w:tcPr>
                <w:p w14:paraId="6AEE7645">
                  <w:pPr>
                    <w:widowControl/>
                    <w:jc w:val="center"/>
                    <w:rPr>
                      <w:rFonts w:ascii="宋体" w:hAnsi="宋体" w:cs="宋体"/>
                      <w:bCs/>
                      <w:color w:val="auto"/>
                      <w:sz w:val="18"/>
                      <w:szCs w:val="18"/>
                    </w:rPr>
                  </w:pPr>
                  <w:r>
                    <w:rPr>
                      <w:rFonts w:hint="eastAsia" w:ascii="宋体" w:hAnsi="宋体" w:cs="宋体"/>
                      <w:color w:val="auto"/>
                      <w:kern w:val="0"/>
                      <w:sz w:val="18"/>
                      <w:szCs w:val="18"/>
                    </w:rPr>
                    <w:t>录像回放</w:t>
                  </w:r>
                </w:p>
              </w:tc>
              <w:tc>
                <w:tcPr>
                  <w:tcW w:w="2797" w:type="pct"/>
                  <w:gridSpan w:val="2"/>
                  <w:tcBorders>
                    <w:top w:val="single" w:color="auto" w:sz="4" w:space="0"/>
                    <w:left w:val="nil"/>
                    <w:bottom w:val="single" w:color="auto" w:sz="4" w:space="0"/>
                    <w:right w:val="single" w:color="auto" w:sz="4" w:space="0"/>
                  </w:tcBorders>
                  <w:vAlign w:val="center"/>
                </w:tcPr>
                <w:p w14:paraId="0D717DC9">
                  <w:pPr>
                    <w:widowControl/>
                    <w:jc w:val="left"/>
                    <w:rPr>
                      <w:rFonts w:ascii="宋体" w:hAnsi="宋体" w:cs="宋体"/>
                      <w:bCs/>
                      <w:color w:val="auto"/>
                      <w:sz w:val="18"/>
                      <w:szCs w:val="18"/>
                    </w:rPr>
                  </w:pPr>
                  <w:r>
                    <w:rPr>
                      <w:rFonts w:hint="eastAsia" w:ascii="宋体" w:hAnsi="宋体" w:cs="宋体"/>
                      <w:color w:val="auto"/>
                      <w:kern w:val="0"/>
                      <w:sz w:val="18"/>
                      <w:szCs w:val="18"/>
                    </w:rPr>
                    <w:t>通过电脑端或手机APP调阅录像回放，确认录像时间是否满足需求。</w:t>
                  </w:r>
                </w:p>
              </w:tc>
              <w:tc>
                <w:tcPr>
                  <w:tcW w:w="557" w:type="pct"/>
                  <w:tcBorders>
                    <w:top w:val="nil"/>
                    <w:left w:val="nil"/>
                    <w:bottom w:val="single" w:color="auto" w:sz="4" w:space="0"/>
                    <w:right w:val="single" w:color="auto" w:sz="4" w:space="0"/>
                  </w:tcBorders>
                  <w:vAlign w:val="center"/>
                </w:tcPr>
                <w:p w14:paraId="0BF900E3">
                  <w:pPr>
                    <w:widowControl/>
                    <w:jc w:val="center"/>
                    <w:rPr>
                      <w:rFonts w:ascii="宋体" w:hAnsi="宋体" w:cs="宋体"/>
                      <w:bCs/>
                      <w:color w:val="auto"/>
                      <w:sz w:val="18"/>
                      <w:szCs w:val="18"/>
                    </w:rPr>
                  </w:pPr>
                  <w:r>
                    <w:rPr>
                      <w:rFonts w:hint="eastAsia" w:ascii="宋体" w:hAnsi="宋体" w:cs="宋体"/>
                      <w:color w:val="auto"/>
                      <w:kern w:val="0"/>
                      <w:sz w:val="18"/>
                      <w:szCs w:val="18"/>
                    </w:rPr>
                    <w:t>□是 □否</w:t>
                  </w:r>
                </w:p>
              </w:tc>
              <w:tc>
                <w:tcPr>
                  <w:tcW w:w="578" w:type="pct"/>
                  <w:tcBorders>
                    <w:top w:val="nil"/>
                    <w:left w:val="nil"/>
                    <w:bottom w:val="single" w:color="auto" w:sz="4" w:space="0"/>
                    <w:right w:val="single" w:color="auto" w:sz="4" w:space="0"/>
                  </w:tcBorders>
                  <w:noWrap/>
                  <w:vAlign w:val="center"/>
                </w:tcPr>
                <w:p w14:paraId="678D8FBD">
                  <w:pPr>
                    <w:widowControl/>
                    <w:jc w:val="left"/>
                    <w:rPr>
                      <w:rFonts w:ascii="宋体" w:hAnsi="宋体" w:cs="宋体"/>
                      <w:bCs/>
                      <w:color w:val="auto"/>
                      <w:sz w:val="18"/>
                      <w:szCs w:val="18"/>
                    </w:rPr>
                  </w:pPr>
                  <w:r>
                    <w:rPr>
                      <w:rFonts w:hint="eastAsia" w:ascii="宋体" w:hAnsi="宋体" w:cs="宋体"/>
                      <w:color w:val="auto"/>
                      <w:kern w:val="0"/>
                      <w:sz w:val="18"/>
                      <w:szCs w:val="18"/>
                    </w:rPr>
                    <w:t>　</w:t>
                  </w:r>
                </w:p>
              </w:tc>
            </w:tr>
            <w:tr w14:paraId="24A2094A">
              <w:tblPrEx>
                <w:tblCellMar>
                  <w:top w:w="0" w:type="dxa"/>
                  <w:left w:w="108" w:type="dxa"/>
                  <w:bottom w:w="0" w:type="dxa"/>
                  <w:right w:w="108" w:type="dxa"/>
                </w:tblCellMar>
              </w:tblPrEx>
              <w:trPr>
                <w:trHeight w:val="568" w:hRule="atLeast"/>
              </w:trPr>
              <w:tc>
                <w:tcPr>
                  <w:tcW w:w="467" w:type="pct"/>
                  <w:vMerge w:val="continue"/>
                  <w:tcBorders>
                    <w:top w:val="single" w:color="auto" w:sz="4" w:space="0"/>
                    <w:left w:val="single" w:color="auto" w:sz="4" w:space="0"/>
                    <w:bottom w:val="single" w:color="auto" w:sz="4" w:space="0"/>
                    <w:right w:val="single" w:color="auto" w:sz="4" w:space="0"/>
                  </w:tcBorders>
                  <w:vAlign w:val="center"/>
                </w:tcPr>
                <w:p w14:paraId="6533ABB5">
                  <w:pPr>
                    <w:widowControl/>
                    <w:jc w:val="left"/>
                    <w:rPr>
                      <w:rFonts w:ascii="宋体" w:hAnsi="宋体" w:cs="宋体"/>
                      <w:b/>
                      <w:color w:val="auto"/>
                      <w:sz w:val="18"/>
                      <w:szCs w:val="18"/>
                    </w:rPr>
                  </w:pPr>
                </w:p>
              </w:tc>
              <w:tc>
                <w:tcPr>
                  <w:tcW w:w="599" w:type="pct"/>
                  <w:tcBorders>
                    <w:top w:val="nil"/>
                    <w:left w:val="nil"/>
                    <w:bottom w:val="single" w:color="auto" w:sz="4" w:space="0"/>
                    <w:right w:val="single" w:color="auto" w:sz="4" w:space="0"/>
                  </w:tcBorders>
                  <w:vAlign w:val="center"/>
                </w:tcPr>
                <w:p w14:paraId="09CA91C2">
                  <w:pPr>
                    <w:widowControl/>
                    <w:jc w:val="center"/>
                    <w:rPr>
                      <w:rFonts w:ascii="宋体" w:hAnsi="宋体" w:cs="宋体"/>
                      <w:bCs/>
                      <w:color w:val="auto"/>
                      <w:sz w:val="18"/>
                      <w:szCs w:val="18"/>
                    </w:rPr>
                  </w:pPr>
                  <w:r>
                    <w:rPr>
                      <w:rFonts w:hint="eastAsia" w:ascii="宋体" w:hAnsi="宋体" w:cs="宋体"/>
                      <w:color w:val="auto"/>
                      <w:kern w:val="0"/>
                      <w:sz w:val="18"/>
                      <w:szCs w:val="18"/>
                    </w:rPr>
                    <w:t>通道名称设置</w:t>
                  </w:r>
                </w:p>
              </w:tc>
              <w:tc>
                <w:tcPr>
                  <w:tcW w:w="2797" w:type="pct"/>
                  <w:gridSpan w:val="2"/>
                  <w:tcBorders>
                    <w:top w:val="single" w:color="auto" w:sz="4" w:space="0"/>
                    <w:left w:val="nil"/>
                    <w:bottom w:val="single" w:color="auto" w:sz="4" w:space="0"/>
                    <w:right w:val="single" w:color="auto" w:sz="4" w:space="0"/>
                  </w:tcBorders>
                  <w:vAlign w:val="center"/>
                </w:tcPr>
                <w:p w14:paraId="0502706C">
                  <w:pPr>
                    <w:widowControl/>
                    <w:jc w:val="left"/>
                    <w:rPr>
                      <w:rFonts w:ascii="宋体" w:hAnsi="宋体" w:cs="宋体"/>
                      <w:bCs/>
                      <w:color w:val="auto"/>
                      <w:sz w:val="18"/>
                      <w:szCs w:val="18"/>
                    </w:rPr>
                  </w:pPr>
                  <w:r>
                    <w:rPr>
                      <w:rFonts w:hint="eastAsia" w:ascii="宋体" w:hAnsi="宋体" w:cs="宋体"/>
                      <w:color w:val="auto"/>
                      <w:kern w:val="0"/>
                      <w:sz w:val="18"/>
                      <w:szCs w:val="18"/>
                    </w:rPr>
                    <w:t>慧眼的编码规则按照GB/T28181-2022附录D 统一编码规则编制20位设备号，前8位是东莞市各镇街所属派出所编号，第9、10位是行业编号，指定“81”作为慧眼视频专用编号，第11、12、13位是设备类型编号，使用132(网络摄像机)，第14位是网络标识编号，使用7（互联网)，第15位作为运营商标识，1-电信，2-移动，3-联通，第16-20位是设备序号，由各运营商自行编制。通道名称是编码后6位+点位名称信息（地点名称-摄像机视场内兴趣点），如001230校前路5号-桥头第一小学。</w:t>
                  </w:r>
                </w:p>
              </w:tc>
              <w:tc>
                <w:tcPr>
                  <w:tcW w:w="557" w:type="pct"/>
                  <w:tcBorders>
                    <w:top w:val="nil"/>
                    <w:left w:val="nil"/>
                    <w:bottom w:val="single" w:color="auto" w:sz="4" w:space="0"/>
                    <w:right w:val="single" w:color="auto" w:sz="4" w:space="0"/>
                  </w:tcBorders>
                  <w:vAlign w:val="center"/>
                </w:tcPr>
                <w:p w14:paraId="3CB64D9E">
                  <w:pPr>
                    <w:widowControl/>
                    <w:jc w:val="center"/>
                    <w:rPr>
                      <w:rFonts w:ascii="宋体" w:hAnsi="宋体" w:cs="宋体"/>
                      <w:bCs/>
                      <w:color w:val="auto"/>
                      <w:sz w:val="18"/>
                      <w:szCs w:val="18"/>
                    </w:rPr>
                  </w:pPr>
                  <w:r>
                    <w:rPr>
                      <w:rFonts w:hint="eastAsia" w:ascii="宋体" w:hAnsi="宋体" w:cs="宋体"/>
                      <w:color w:val="auto"/>
                      <w:kern w:val="0"/>
                      <w:sz w:val="18"/>
                      <w:szCs w:val="18"/>
                    </w:rPr>
                    <w:t>□是 □否</w:t>
                  </w:r>
                </w:p>
              </w:tc>
              <w:tc>
                <w:tcPr>
                  <w:tcW w:w="578" w:type="pct"/>
                  <w:tcBorders>
                    <w:top w:val="nil"/>
                    <w:left w:val="nil"/>
                    <w:bottom w:val="single" w:color="auto" w:sz="4" w:space="0"/>
                    <w:right w:val="single" w:color="auto" w:sz="4" w:space="0"/>
                  </w:tcBorders>
                  <w:noWrap/>
                  <w:vAlign w:val="center"/>
                </w:tcPr>
                <w:p w14:paraId="4A0D137E">
                  <w:pPr>
                    <w:widowControl/>
                    <w:jc w:val="left"/>
                    <w:rPr>
                      <w:rFonts w:ascii="宋体" w:hAnsi="宋体" w:cs="宋体"/>
                      <w:bCs/>
                      <w:color w:val="auto"/>
                      <w:sz w:val="18"/>
                      <w:szCs w:val="18"/>
                    </w:rPr>
                  </w:pPr>
                  <w:r>
                    <w:rPr>
                      <w:rFonts w:hint="eastAsia" w:ascii="宋体" w:hAnsi="宋体" w:cs="宋体"/>
                      <w:color w:val="auto"/>
                      <w:kern w:val="0"/>
                      <w:sz w:val="18"/>
                      <w:szCs w:val="18"/>
                    </w:rPr>
                    <w:t>　</w:t>
                  </w:r>
                </w:p>
              </w:tc>
            </w:tr>
            <w:tr w14:paraId="5FD3202F">
              <w:tblPrEx>
                <w:tblCellMar>
                  <w:top w:w="0" w:type="dxa"/>
                  <w:left w:w="108" w:type="dxa"/>
                  <w:bottom w:w="0" w:type="dxa"/>
                  <w:right w:w="108" w:type="dxa"/>
                </w:tblCellMar>
              </w:tblPrEx>
              <w:trPr>
                <w:trHeight w:val="699" w:hRule="atLeast"/>
              </w:trPr>
              <w:tc>
                <w:tcPr>
                  <w:tcW w:w="467" w:type="pct"/>
                  <w:vMerge w:val="continue"/>
                  <w:tcBorders>
                    <w:top w:val="single" w:color="auto" w:sz="4" w:space="0"/>
                    <w:left w:val="single" w:color="auto" w:sz="4" w:space="0"/>
                    <w:bottom w:val="single" w:color="auto" w:sz="4" w:space="0"/>
                    <w:right w:val="single" w:color="auto" w:sz="4" w:space="0"/>
                  </w:tcBorders>
                  <w:vAlign w:val="center"/>
                </w:tcPr>
                <w:p w14:paraId="2C862AAE">
                  <w:pPr>
                    <w:widowControl/>
                    <w:jc w:val="left"/>
                    <w:rPr>
                      <w:rFonts w:ascii="宋体" w:hAnsi="宋体" w:cs="宋体"/>
                      <w:b/>
                      <w:color w:val="auto"/>
                      <w:sz w:val="18"/>
                      <w:szCs w:val="18"/>
                    </w:rPr>
                  </w:pPr>
                </w:p>
              </w:tc>
              <w:tc>
                <w:tcPr>
                  <w:tcW w:w="599" w:type="pct"/>
                  <w:tcBorders>
                    <w:top w:val="nil"/>
                    <w:left w:val="nil"/>
                    <w:bottom w:val="single" w:color="auto" w:sz="4" w:space="0"/>
                    <w:right w:val="single" w:color="auto" w:sz="4" w:space="0"/>
                  </w:tcBorders>
                  <w:vAlign w:val="center"/>
                </w:tcPr>
                <w:p w14:paraId="63647B9D">
                  <w:pPr>
                    <w:widowControl/>
                    <w:jc w:val="center"/>
                    <w:rPr>
                      <w:rFonts w:ascii="宋体" w:hAnsi="宋体" w:cs="宋体"/>
                      <w:bCs/>
                      <w:color w:val="auto"/>
                      <w:sz w:val="18"/>
                      <w:szCs w:val="18"/>
                    </w:rPr>
                  </w:pPr>
                  <w:r>
                    <w:rPr>
                      <w:rFonts w:hint="eastAsia" w:ascii="宋体" w:hAnsi="宋体" w:cs="宋体"/>
                      <w:color w:val="auto"/>
                      <w:kern w:val="0"/>
                      <w:sz w:val="18"/>
                      <w:szCs w:val="18"/>
                    </w:rPr>
                    <w:t>图片水印设置</w:t>
                  </w:r>
                </w:p>
              </w:tc>
              <w:tc>
                <w:tcPr>
                  <w:tcW w:w="2797" w:type="pct"/>
                  <w:gridSpan w:val="2"/>
                  <w:tcBorders>
                    <w:top w:val="single" w:color="auto" w:sz="4" w:space="0"/>
                    <w:left w:val="nil"/>
                    <w:bottom w:val="single" w:color="auto" w:sz="4" w:space="0"/>
                    <w:right w:val="single" w:color="auto" w:sz="4" w:space="0"/>
                  </w:tcBorders>
                  <w:vAlign w:val="center"/>
                </w:tcPr>
                <w:p w14:paraId="5F2FF1C9">
                  <w:pPr>
                    <w:widowControl/>
                    <w:jc w:val="left"/>
                    <w:rPr>
                      <w:rFonts w:ascii="宋体" w:hAnsi="宋体" w:cs="宋体"/>
                      <w:bCs/>
                      <w:color w:val="auto"/>
                      <w:sz w:val="18"/>
                      <w:szCs w:val="18"/>
                    </w:rPr>
                  </w:pPr>
                  <w:r>
                    <w:rPr>
                      <w:rFonts w:hint="eastAsia" w:ascii="宋体" w:hAnsi="宋体" w:cs="宋体"/>
                      <w:b/>
                      <w:bCs/>
                      <w:color w:val="auto"/>
                      <w:kern w:val="0"/>
                      <w:sz w:val="18"/>
                      <w:szCs w:val="18"/>
                    </w:rPr>
                    <w:t>右上角：</w:t>
                  </w:r>
                  <w:r>
                    <w:rPr>
                      <w:rFonts w:hint="eastAsia" w:ascii="宋体" w:hAnsi="宋体" w:cs="宋体"/>
                      <w:color w:val="auto"/>
                      <w:kern w:val="0"/>
                      <w:sz w:val="18"/>
                      <w:szCs w:val="18"/>
                    </w:rPr>
                    <w:t>日期（年-月-日）时间（24小时制）北京时间误差＜60秒。</w:t>
                  </w:r>
                  <w:r>
                    <w:rPr>
                      <w:rFonts w:hint="eastAsia" w:ascii="宋体" w:hAnsi="宋体" w:cs="宋体"/>
                      <w:color w:val="auto"/>
                      <w:kern w:val="0"/>
                      <w:sz w:val="18"/>
                      <w:szCs w:val="18"/>
                    </w:rPr>
                    <w:br w:type="textWrapping"/>
                  </w:r>
                  <w:r>
                    <w:rPr>
                      <w:rFonts w:hint="eastAsia" w:ascii="宋体" w:hAnsi="宋体" w:cs="宋体"/>
                      <w:b/>
                      <w:bCs/>
                      <w:color w:val="auto"/>
                      <w:kern w:val="0"/>
                      <w:sz w:val="18"/>
                      <w:szCs w:val="18"/>
                    </w:rPr>
                    <w:t>右下角：</w:t>
                  </w:r>
                  <w:r>
                    <w:rPr>
                      <w:rFonts w:hint="eastAsia" w:ascii="宋体" w:hAnsi="宋体" w:cs="宋体"/>
                      <w:color w:val="auto"/>
                      <w:kern w:val="0"/>
                      <w:sz w:val="18"/>
                      <w:szCs w:val="18"/>
                    </w:rPr>
                    <w:t xml:space="preserve">第一行：广东，第二行：东莞，第三行：XX镇XX所，第四行：通道点位名称信息。 </w:t>
                  </w:r>
                </w:p>
                <w:p w14:paraId="4CB65A1C">
                  <w:pPr>
                    <w:widowControl/>
                    <w:jc w:val="left"/>
                    <w:rPr>
                      <w:rFonts w:ascii="宋体" w:hAnsi="宋体" w:cs="宋体"/>
                      <w:bCs/>
                      <w:color w:val="auto"/>
                      <w:sz w:val="18"/>
                      <w:szCs w:val="18"/>
                    </w:rPr>
                  </w:pPr>
                  <w:r>
                    <w:rPr>
                      <w:rFonts w:hint="eastAsia" w:ascii="宋体" w:hAnsi="宋体" w:cs="宋体"/>
                      <w:b/>
                      <w:bCs/>
                      <w:color w:val="auto"/>
                      <w:kern w:val="0"/>
                      <w:sz w:val="18"/>
                      <w:szCs w:val="18"/>
                    </w:rPr>
                    <w:t>左下角：</w:t>
                  </w:r>
                  <w:r>
                    <w:rPr>
                      <w:rFonts w:hint="eastAsia" w:ascii="宋体" w:hAnsi="宋体" w:cs="宋体"/>
                      <w:color w:val="auto"/>
                      <w:kern w:val="0"/>
                      <w:sz w:val="18"/>
                      <w:szCs w:val="18"/>
                    </w:rPr>
                    <w:t>（运营商）慧眼。</w:t>
                  </w:r>
                </w:p>
              </w:tc>
              <w:tc>
                <w:tcPr>
                  <w:tcW w:w="557" w:type="pct"/>
                  <w:tcBorders>
                    <w:top w:val="nil"/>
                    <w:left w:val="nil"/>
                    <w:bottom w:val="single" w:color="auto" w:sz="4" w:space="0"/>
                    <w:right w:val="single" w:color="auto" w:sz="4" w:space="0"/>
                  </w:tcBorders>
                  <w:vAlign w:val="center"/>
                </w:tcPr>
                <w:p w14:paraId="3E6A0CF7">
                  <w:pPr>
                    <w:widowControl/>
                    <w:jc w:val="center"/>
                    <w:rPr>
                      <w:rFonts w:ascii="宋体" w:hAnsi="宋体" w:cs="宋体"/>
                      <w:bCs/>
                      <w:color w:val="auto"/>
                      <w:sz w:val="18"/>
                      <w:szCs w:val="18"/>
                    </w:rPr>
                  </w:pPr>
                  <w:r>
                    <w:rPr>
                      <w:rFonts w:hint="eastAsia" w:ascii="宋体" w:hAnsi="宋体" w:cs="宋体"/>
                      <w:color w:val="auto"/>
                      <w:kern w:val="0"/>
                      <w:sz w:val="18"/>
                      <w:szCs w:val="18"/>
                    </w:rPr>
                    <w:t>□是 □否</w:t>
                  </w:r>
                </w:p>
              </w:tc>
              <w:tc>
                <w:tcPr>
                  <w:tcW w:w="578" w:type="pct"/>
                  <w:tcBorders>
                    <w:top w:val="nil"/>
                    <w:left w:val="nil"/>
                    <w:bottom w:val="single" w:color="auto" w:sz="4" w:space="0"/>
                    <w:right w:val="single" w:color="auto" w:sz="4" w:space="0"/>
                  </w:tcBorders>
                  <w:noWrap/>
                  <w:vAlign w:val="center"/>
                </w:tcPr>
                <w:p w14:paraId="4AD6DD43">
                  <w:pPr>
                    <w:widowControl/>
                    <w:jc w:val="left"/>
                    <w:rPr>
                      <w:rFonts w:ascii="宋体" w:hAnsi="宋体" w:cs="宋体"/>
                      <w:bCs/>
                      <w:color w:val="auto"/>
                      <w:sz w:val="18"/>
                      <w:szCs w:val="18"/>
                    </w:rPr>
                  </w:pPr>
                  <w:r>
                    <w:rPr>
                      <w:rFonts w:hint="eastAsia" w:ascii="宋体" w:hAnsi="宋体" w:cs="宋体"/>
                      <w:color w:val="auto"/>
                      <w:kern w:val="0"/>
                      <w:sz w:val="18"/>
                      <w:szCs w:val="18"/>
                    </w:rPr>
                    <w:t>　</w:t>
                  </w:r>
                </w:p>
              </w:tc>
            </w:tr>
            <w:tr w14:paraId="429E75A0">
              <w:tblPrEx>
                <w:tblCellMar>
                  <w:top w:w="0" w:type="dxa"/>
                  <w:left w:w="108" w:type="dxa"/>
                  <w:bottom w:w="0" w:type="dxa"/>
                  <w:right w:w="108" w:type="dxa"/>
                </w:tblCellMar>
              </w:tblPrEx>
              <w:trPr>
                <w:trHeight w:val="559" w:hRule="atLeast"/>
              </w:trPr>
              <w:tc>
                <w:tcPr>
                  <w:tcW w:w="467" w:type="pct"/>
                  <w:tcBorders>
                    <w:top w:val="nil"/>
                    <w:left w:val="single" w:color="auto" w:sz="4" w:space="0"/>
                    <w:bottom w:val="single" w:color="auto" w:sz="4" w:space="0"/>
                    <w:right w:val="single" w:color="auto" w:sz="4" w:space="0"/>
                  </w:tcBorders>
                  <w:vAlign w:val="center"/>
                </w:tcPr>
                <w:p w14:paraId="48D409C6">
                  <w:pPr>
                    <w:widowControl/>
                    <w:jc w:val="center"/>
                    <w:rPr>
                      <w:rFonts w:ascii="宋体" w:hAnsi="宋体" w:cs="宋体"/>
                      <w:b/>
                      <w:color w:val="auto"/>
                      <w:sz w:val="18"/>
                      <w:szCs w:val="18"/>
                    </w:rPr>
                  </w:pPr>
                  <w:r>
                    <w:rPr>
                      <w:rFonts w:hint="eastAsia" w:ascii="宋体" w:hAnsi="宋体" w:cs="宋体"/>
                      <w:b/>
                      <w:bCs/>
                      <w:color w:val="auto"/>
                      <w:kern w:val="0"/>
                      <w:sz w:val="18"/>
                      <w:szCs w:val="18"/>
                    </w:rPr>
                    <w:t>经纬度</w:t>
                  </w:r>
                </w:p>
              </w:tc>
              <w:tc>
                <w:tcPr>
                  <w:tcW w:w="599" w:type="pct"/>
                  <w:tcBorders>
                    <w:top w:val="nil"/>
                    <w:left w:val="nil"/>
                    <w:bottom w:val="single" w:color="auto" w:sz="4" w:space="0"/>
                    <w:right w:val="single" w:color="auto" w:sz="4" w:space="0"/>
                  </w:tcBorders>
                  <w:vAlign w:val="center"/>
                </w:tcPr>
                <w:p w14:paraId="13B8D119">
                  <w:pPr>
                    <w:widowControl/>
                    <w:jc w:val="center"/>
                    <w:rPr>
                      <w:rFonts w:ascii="宋体" w:hAnsi="宋体" w:cs="宋体"/>
                      <w:bCs/>
                      <w:color w:val="auto"/>
                      <w:sz w:val="18"/>
                      <w:szCs w:val="18"/>
                    </w:rPr>
                  </w:pPr>
                  <w:r>
                    <w:rPr>
                      <w:rFonts w:hint="eastAsia" w:ascii="宋体" w:hAnsi="宋体" w:cs="宋体"/>
                      <w:color w:val="auto"/>
                      <w:kern w:val="0"/>
                      <w:sz w:val="18"/>
                      <w:szCs w:val="18"/>
                    </w:rPr>
                    <w:t>经纬度采集</w:t>
                  </w:r>
                </w:p>
              </w:tc>
              <w:tc>
                <w:tcPr>
                  <w:tcW w:w="2797" w:type="pct"/>
                  <w:gridSpan w:val="2"/>
                  <w:tcBorders>
                    <w:top w:val="single" w:color="auto" w:sz="4" w:space="0"/>
                    <w:left w:val="nil"/>
                    <w:bottom w:val="single" w:color="auto" w:sz="4" w:space="0"/>
                    <w:right w:val="single" w:color="auto" w:sz="4" w:space="0"/>
                  </w:tcBorders>
                  <w:vAlign w:val="center"/>
                </w:tcPr>
                <w:p w14:paraId="73FCEA84">
                  <w:pPr>
                    <w:widowControl/>
                    <w:jc w:val="left"/>
                    <w:rPr>
                      <w:rFonts w:ascii="宋体" w:hAnsi="宋体" w:cs="宋体"/>
                      <w:bCs/>
                      <w:color w:val="auto"/>
                      <w:sz w:val="18"/>
                      <w:szCs w:val="18"/>
                    </w:rPr>
                  </w:pPr>
                  <w:r>
                    <w:rPr>
                      <w:rFonts w:hint="eastAsia" w:ascii="宋体" w:hAnsi="宋体" w:cs="宋体"/>
                      <w:color w:val="auto"/>
                      <w:kern w:val="0"/>
                      <w:sz w:val="18"/>
                      <w:szCs w:val="18"/>
                    </w:rPr>
                    <w:t>建立“一机一档”，并将结果导入全市“一机一档”平台，确认摄像机的经纬度位置是否准确。</w:t>
                  </w:r>
                </w:p>
              </w:tc>
              <w:tc>
                <w:tcPr>
                  <w:tcW w:w="557" w:type="pct"/>
                  <w:tcBorders>
                    <w:top w:val="nil"/>
                    <w:left w:val="nil"/>
                    <w:bottom w:val="single" w:color="auto" w:sz="4" w:space="0"/>
                    <w:right w:val="single" w:color="auto" w:sz="4" w:space="0"/>
                  </w:tcBorders>
                  <w:vAlign w:val="center"/>
                </w:tcPr>
                <w:p w14:paraId="1ECC66F6">
                  <w:pPr>
                    <w:widowControl/>
                    <w:jc w:val="center"/>
                    <w:rPr>
                      <w:rFonts w:ascii="宋体" w:hAnsi="宋体" w:cs="宋体"/>
                      <w:bCs/>
                      <w:color w:val="auto"/>
                      <w:sz w:val="18"/>
                      <w:szCs w:val="18"/>
                    </w:rPr>
                  </w:pPr>
                  <w:r>
                    <w:rPr>
                      <w:rFonts w:hint="eastAsia" w:ascii="宋体" w:hAnsi="宋体" w:cs="宋体"/>
                      <w:color w:val="auto"/>
                      <w:kern w:val="0"/>
                      <w:sz w:val="18"/>
                      <w:szCs w:val="18"/>
                    </w:rPr>
                    <w:t>□是 □否</w:t>
                  </w:r>
                </w:p>
              </w:tc>
              <w:tc>
                <w:tcPr>
                  <w:tcW w:w="578" w:type="pct"/>
                  <w:tcBorders>
                    <w:top w:val="nil"/>
                    <w:left w:val="nil"/>
                    <w:bottom w:val="single" w:color="auto" w:sz="4" w:space="0"/>
                    <w:right w:val="single" w:color="auto" w:sz="4" w:space="0"/>
                  </w:tcBorders>
                  <w:noWrap/>
                  <w:vAlign w:val="center"/>
                </w:tcPr>
                <w:p w14:paraId="564116C0">
                  <w:pPr>
                    <w:widowControl/>
                    <w:jc w:val="left"/>
                    <w:rPr>
                      <w:rFonts w:ascii="宋体" w:hAnsi="宋体" w:cs="宋体"/>
                      <w:bCs/>
                      <w:color w:val="auto"/>
                      <w:sz w:val="18"/>
                      <w:szCs w:val="18"/>
                    </w:rPr>
                  </w:pPr>
                </w:p>
              </w:tc>
            </w:tr>
            <w:tr w14:paraId="004B3615">
              <w:tblPrEx>
                <w:tblCellMar>
                  <w:top w:w="0" w:type="dxa"/>
                  <w:left w:w="108" w:type="dxa"/>
                  <w:bottom w:w="0" w:type="dxa"/>
                  <w:right w:w="108" w:type="dxa"/>
                </w:tblCellMar>
              </w:tblPrEx>
              <w:trPr>
                <w:trHeight w:val="1043" w:hRule="atLeast"/>
              </w:trPr>
              <w:tc>
                <w:tcPr>
                  <w:tcW w:w="467" w:type="pct"/>
                  <w:tcBorders>
                    <w:top w:val="single" w:color="auto" w:sz="4" w:space="0"/>
                    <w:left w:val="single" w:color="auto" w:sz="4" w:space="0"/>
                    <w:bottom w:val="single" w:color="auto" w:sz="4" w:space="0"/>
                    <w:right w:val="single" w:color="auto" w:sz="4" w:space="0"/>
                  </w:tcBorders>
                  <w:vAlign w:val="center"/>
                </w:tcPr>
                <w:p w14:paraId="5D073EA4">
                  <w:pPr>
                    <w:widowControl/>
                    <w:jc w:val="center"/>
                    <w:rPr>
                      <w:rFonts w:ascii="宋体" w:hAnsi="宋体" w:cs="宋体"/>
                      <w:b/>
                      <w:color w:val="auto"/>
                      <w:sz w:val="18"/>
                      <w:szCs w:val="18"/>
                    </w:rPr>
                  </w:pPr>
                  <w:r>
                    <w:rPr>
                      <w:rFonts w:hint="eastAsia" w:ascii="宋体" w:hAnsi="宋体" w:cs="宋体"/>
                      <w:b/>
                      <w:bCs/>
                      <w:color w:val="auto"/>
                      <w:kern w:val="0"/>
                      <w:sz w:val="18"/>
                      <w:szCs w:val="18"/>
                    </w:rPr>
                    <w:t>拉线调测</w:t>
                  </w:r>
                </w:p>
              </w:tc>
              <w:tc>
                <w:tcPr>
                  <w:tcW w:w="599" w:type="pct"/>
                  <w:tcBorders>
                    <w:top w:val="single" w:color="auto" w:sz="4" w:space="0"/>
                    <w:left w:val="single" w:color="auto" w:sz="4" w:space="0"/>
                    <w:bottom w:val="single" w:color="auto" w:sz="4" w:space="0"/>
                    <w:right w:val="single" w:color="auto" w:sz="4" w:space="0"/>
                  </w:tcBorders>
                  <w:vAlign w:val="center"/>
                </w:tcPr>
                <w:p w14:paraId="549811D4">
                  <w:pPr>
                    <w:widowControl/>
                    <w:jc w:val="center"/>
                    <w:rPr>
                      <w:rFonts w:ascii="宋体" w:hAnsi="宋体" w:cs="宋体"/>
                      <w:b/>
                      <w:color w:val="auto"/>
                      <w:sz w:val="18"/>
                      <w:szCs w:val="18"/>
                    </w:rPr>
                  </w:pPr>
                  <w:r>
                    <w:rPr>
                      <w:rFonts w:hint="eastAsia" w:ascii="宋体" w:hAnsi="宋体" w:cs="宋体"/>
                      <w:color w:val="auto"/>
                      <w:kern w:val="0"/>
                      <w:sz w:val="18"/>
                      <w:szCs w:val="18"/>
                    </w:rPr>
                    <w:t>拉线调测</w:t>
                  </w:r>
                </w:p>
              </w:tc>
              <w:tc>
                <w:tcPr>
                  <w:tcW w:w="2797" w:type="pct"/>
                  <w:gridSpan w:val="2"/>
                  <w:tcBorders>
                    <w:top w:val="single" w:color="auto" w:sz="4" w:space="0"/>
                    <w:left w:val="single" w:color="auto" w:sz="4" w:space="0"/>
                    <w:bottom w:val="single" w:color="auto" w:sz="4" w:space="0"/>
                    <w:right w:val="single" w:color="auto" w:sz="4" w:space="0"/>
                  </w:tcBorders>
                  <w:vAlign w:val="bottom"/>
                </w:tcPr>
                <w:p w14:paraId="76C0C00B">
                  <w:pPr>
                    <w:widowControl/>
                    <w:jc w:val="left"/>
                    <w:rPr>
                      <w:rFonts w:ascii="宋体" w:hAnsi="宋体" w:cs="宋体"/>
                      <w:bCs/>
                      <w:color w:val="auto"/>
                      <w:sz w:val="18"/>
                      <w:szCs w:val="18"/>
                    </w:rPr>
                  </w:pPr>
                  <w:r>
                    <w:rPr>
                      <w:rFonts w:hint="eastAsia" w:ascii="宋体" w:hAnsi="宋体" w:cs="宋体"/>
                      <w:color w:val="auto"/>
                      <w:kern w:val="0"/>
                      <w:sz w:val="18"/>
                      <w:szCs w:val="18"/>
                    </w:rPr>
                    <w:t>1.</w:t>
                  </w:r>
                  <w:r>
                    <w:rPr>
                      <w:rFonts w:hint="eastAsia" w:ascii="宋体" w:hAnsi="宋体" w:cs="宋体"/>
                      <w:b/>
                      <w:bCs/>
                      <w:color w:val="auto"/>
                      <w:kern w:val="0"/>
                      <w:sz w:val="18"/>
                      <w:szCs w:val="18"/>
                    </w:rPr>
                    <w:t>防水保护</w:t>
                  </w:r>
                  <w:r>
                    <w:rPr>
                      <w:rFonts w:hint="eastAsia" w:ascii="宋体" w:hAnsi="宋体" w:cs="宋体"/>
                      <w:color w:val="auto"/>
                      <w:kern w:val="0"/>
                      <w:sz w:val="18"/>
                      <w:szCs w:val="18"/>
                    </w:rPr>
                    <w:t>：如需将端口引出到室外，必须安装防水盒，盒子内包含各类接口，做好防水保护。</w:t>
                  </w:r>
                  <w:r>
                    <w:rPr>
                      <w:rFonts w:hint="eastAsia" w:ascii="宋体" w:hAnsi="宋体" w:cs="宋体"/>
                      <w:color w:val="auto"/>
                      <w:kern w:val="0"/>
                      <w:sz w:val="18"/>
                      <w:szCs w:val="18"/>
                    </w:rPr>
                    <w:br w:type="textWrapping"/>
                  </w:r>
                  <w:r>
                    <w:rPr>
                      <w:rFonts w:hint="eastAsia" w:ascii="宋体" w:hAnsi="宋体" w:cs="宋体"/>
                      <w:color w:val="auto"/>
                      <w:kern w:val="0"/>
                      <w:sz w:val="18"/>
                      <w:szCs w:val="18"/>
                    </w:rPr>
                    <w:t>2.</w:t>
                  </w:r>
                  <w:r>
                    <w:rPr>
                      <w:rFonts w:hint="eastAsia" w:ascii="宋体" w:hAnsi="宋体" w:cs="宋体"/>
                      <w:b/>
                      <w:bCs/>
                      <w:color w:val="auto"/>
                      <w:kern w:val="0"/>
                      <w:sz w:val="18"/>
                      <w:szCs w:val="18"/>
                    </w:rPr>
                    <w:t>防鼠保护：</w:t>
                  </w:r>
                  <w:r>
                    <w:rPr>
                      <w:rFonts w:hint="eastAsia" w:ascii="宋体" w:hAnsi="宋体" w:cs="宋体"/>
                      <w:color w:val="auto"/>
                      <w:kern w:val="0"/>
                      <w:sz w:val="18"/>
                      <w:szCs w:val="18"/>
                    </w:rPr>
                    <w:t>拉到室外的电线和网线均要套管保护，线路走线需要整洁美观。</w:t>
                  </w:r>
                  <w:r>
                    <w:rPr>
                      <w:rFonts w:hint="eastAsia" w:ascii="宋体" w:hAnsi="宋体" w:cs="宋体"/>
                      <w:color w:val="auto"/>
                      <w:kern w:val="0"/>
                      <w:sz w:val="18"/>
                      <w:szCs w:val="18"/>
                    </w:rPr>
                    <w:br w:type="textWrapping"/>
                  </w:r>
                  <w:r>
                    <w:rPr>
                      <w:rFonts w:hint="eastAsia" w:ascii="宋体" w:hAnsi="宋体" w:cs="宋体"/>
                      <w:color w:val="auto"/>
                      <w:kern w:val="0"/>
                      <w:sz w:val="18"/>
                      <w:szCs w:val="18"/>
                    </w:rPr>
                    <w:t>3.</w:t>
                  </w:r>
                  <w:r>
                    <w:rPr>
                      <w:rFonts w:hint="eastAsia" w:ascii="宋体" w:hAnsi="宋体" w:cs="宋体"/>
                      <w:b/>
                      <w:bCs/>
                      <w:color w:val="auto"/>
                      <w:kern w:val="0"/>
                      <w:sz w:val="18"/>
                      <w:szCs w:val="18"/>
                    </w:rPr>
                    <w:t>取电工作：</w:t>
                  </w:r>
                  <w:r>
                    <w:rPr>
                      <w:rFonts w:hint="eastAsia" w:ascii="宋体" w:hAnsi="宋体" w:cs="宋体"/>
                      <w:color w:val="auto"/>
                      <w:kern w:val="0"/>
                      <w:sz w:val="18"/>
                      <w:szCs w:val="18"/>
                    </w:rPr>
                    <w:t>需配合做好就近取电，取电需符合安全规定。</w:t>
                  </w:r>
                </w:p>
              </w:tc>
              <w:tc>
                <w:tcPr>
                  <w:tcW w:w="557" w:type="pct"/>
                  <w:tcBorders>
                    <w:top w:val="single" w:color="auto" w:sz="4" w:space="0"/>
                    <w:left w:val="single" w:color="auto" w:sz="4" w:space="0"/>
                    <w:bottom w:val="single" w:color="auto" w:sz="4" w:space="0"/>
                    <w:right w:val="single" w:color="auto" w:sz="4" w:space="0"/>
                  </w:tcBorders>
                  <w:vAlign w:val="center"/>
                </w:tcPr>
                <w:p w14:paraId="4A4AA0E9">
                  <w:pPr>
                    <w:widowControl/>
                    <w:jc w:val="center"/>
                    <w:rPr>
                      <w:rFonts w:ascii="宋体" w:hAnsi="宋体" w:cs="宋体"/>
                      <w:bCs/>
                      <w:color w:val="auto"/>
                      <w:sz w:val="18"/>
                      <w:szCs w:val="18"/>
                    </w:rPr>
                  </w:pPr>
                  <w:r>
                    <w:rPr>
                      <w:rFonts w:hint="eastAsia" w:ascii="宋体" w:hAnsi="宋体" w:cs="宋体"/>
                      <w:color w:val="auto"/>
                      <w:kern w:val="0"/>
                      <w:sz w:val="18"/>
                      <w:szCs w:val="18"/>
                    </w:rPr>
                    <w:t>□是 □否</w:t>
                  </w:r>
                </w:p>
              </w:tc>
              <w:tc>
                <w:tcPr>
                  <w:tcW w:w="578" w:type="pct"/>
                  <w:tcBorders>
                    <w:top w:val="single" w:color="auto" w:sz="4" w:space="0"/>
                    <w:left w:val="single" w:color="auto" w:sz="4" w:space="0"/>
                    <w:bottom w:val="single" w:color="auto" w:sz="4" w:space="0"/>
                    <w:right w:val="single" w:color="auto" w:sz="4" w:space="0"/>
                  </w:tcBorders>
                  <w:noWrap/>
                  <w:vAlign w:val="center"/>
                </w:tcPr>
                <w:p w14:paraId="4DCEAAD1">
                  <w:pPr>
                    <w:widowControl/>
                    <w:jc w:val="left"/>
                    <w:rPr>
                      <w:rFonts w:ascii="宋体" w:hAnsi="宋体" w:cs="宋体"/>
                      <w:bCs/>
                      <w:color w:val="auto"/>
                      <w:sz w:val="18"/>
                      <w:szCs w:val="18"/>
                    </w:rPr>
                  </w:pPr>
                </w:p>
              </w:tc>
            </w:tr>
            <w:tr w14:paraId="33B36A3F">
              <w:tblPrEx>
                <w:tblCellMar>
                  <w:top w:w="0" w:type="dxa"/>
                  <w:left w:w="108" w:type="dxa"/>
                  <w:bottom w:w="0" w:type="dxa"/>
                  <w:right w:w="108" w:type="dxa"/>
                </w:tblCellMar>
              </w:tblPrEx>
              <w:trPr>
                <w:trHeight w:val="451" w:hRule="atLeast"/>
              </w:trPr>
              <w:tc>
                <w:tcPr>
                  <w:tcW w:w="5000" w:type="pct"/>
                  <w:gridSpan w:val="6"/>
                  <w:tcBorders>
                    <w:top w:val="single" w:color="auto" w:sz="4" w:space="0"/>
                    <w:left w:val="single" w:color="auto" w:sz="4" w:space="0"/>
                    <w:bottom w:val="single" w:color="auto" w:sz="4" w:space="0"/>
                    <w:right w:val="single" w:color="auto" w:sz="4" w:space="0"/>
                  </w:tcBorders>
                  <w:vAlign w:val="center"/>
                </w:tcPr>
                <w:p w14:paraId="5DA7BD0A">
                  <w:pPr>
                    <w:widowControl/>
                    <w:jc w:val="left"/>
                    <w:rPr>
                      <w:rFonts w:ascii="宋体" w:hAnsi="宋体" w:cs="宋体"/>
                      <w:bCs/>
                      <w:color w:val="auto"/>
                      <w:sz w:val="18"/>
                      <w:szCs w:val="18"/>
                    </w:rPr>
                  </w:pPr>
                  <w:r>
                    <w:rPr>
                      <w:rFonts w:hint="eastAsia" w:ascii="宋体" w:hAnsi="宋体" w:cs="宋体"/>
                      <w:color w:val="auto"/>
                      <w:kern w:val="0"/>
                      <w:sz w:val="18"/>
                      <w:szCs w:val="18"/>
                    </w:rPr>
                    <w:t xml:space="preserve">运营商签名：                     分局科信办审核意见：        </w:t>
                  </w:r>
                </w:p>
              </w:tc>
            </w:tr>
          </w:tbl>
          <w:p w14:paraId="40545FFF">
            <w:pPr>
              <w:pStyle w:val="28"/>
              <w:ind w:firstLine="480"/>
              <w:rPr>
                <w:color w:val="auto"/>
                <w:sz w:val="20"/>
                <w:szCs w:val="20"/>
              </w:rPr>
            </w:pPr>
          </w:p>
          <w:p w14:paraId="20FA6118">
            <w:pPr>
              <w:pStyle w:val="28"/>
              <w:ind w:firstLine="482"/>
              <w:rPr>
                <w:color w:val="auto"/>
                <w:sz w:val="20"/>
                <w:szCs w:val="20"/>
              </w:rPr>
            </w:pPr>
            <w:r>
              <w:rPr>
                <w:rFonts w:hint="eastAsia" w:cs="Calibri"/>
                <w:b/>
                <w:color w:val="auto"/>
              </w:rPr>
              <w:t>3.2</w:t>
            </w:r>
            <w:r>
              <w:rPr>
                <w:rFonts w:hint="eastAsia" w:ascii="宋体" w:hAnsi="宋体"/>
                <w:b/>
                <w:color w:val="auto"/>
              </w:rPr>
              <w:t>智能感知场景</w:t>
            </w:r>
          </w:p>
          <w:p w14:paraId="0D8E426E">
            <w:pPr>
              <w:pStyle w:val="28"/>
              <w:ind w:firstLine="480"/>
              <w:rPr>
                <w:color w:val="auto"/>
                <w:sz w:val="20"/>
                <w:szCs w:val="20"/>
              </w:rPr>
            </w:pPr>
            <w:r>
              <w:rPr>
                <w:rFonts w:hint="eastAsia" w:ascii="宋体" w:hAnsi="宋体"/>
                <w:color w:val="auto"/>
              </w:rPr>
              <w:t>该场景主要以智能感知功能为主，更换或新装建议采用</w:t>
            </w:r>
            <w:r>
              <w:rPr>
                <w:rFonts w:hint="eastAsia" w:cs="Calibri"/>
                <w:color w:val="auto"/>
              </w:rPr>
              <w:t>400W及</w:t>
            </w:r>
            <w:r>
              <w:rPr>
                <w:rFonts w:hint="eastAsia" w:ascii="宋体" w:hAnsi="宋体"/>
                <w:color w:val="auto"/>
              </w:rPr>
              <w:t>以上智能摄像机，点位的安装规范要求符合智能感知的规范标准，安装完成后需按照如下《“慧眼”智能感知场景验收表》开展验收工作。</w:t>
            </w:r>
          </w:p>
          <w:p w14:paraId="4474A40F">
            <w:pPr>
              <w:pStyle w:val="28"/>
              <w:ind w:firstLine="480"/>
              <w:rPr>
                <w:color w:val="auto"/>
                <w:sz w:val="20"/>
                <w:szCs w:val="20"/>
              </w:rPr>
            </w:pPr>
            <w:r>
              <w:rPr>
                <w:rFonts w:hint="eastAsia" w:cs="Calibri"/>
                <w:color w:val="auto"/>
              </w:rPr>
              <w:t>3.2.1</w:t>
            </w:r>
            <w:r>
              <w:rPr>
                <w:rFonts w:hint="eastAsia" w:ascii="宋体" w:hAnsi="宋体"/>
                <w:color w:val="auto"/>
              </w:rPr>
              <w:t>安装规范要求</w:t>
            </w:r>
          </w:p>
          <w:p w14:paraId="55512BA4">
            <w:pPr>
              <w:pStyle w:val="28"/>
              <w:ind w:firstLine="480"/>
              <w:rPr>
                <w:color w:val="auto"/>
                <w:sz w:val="20"/>
                <w:szCs w:val="20"/>
              </w:rPr>
            </w:pPr>
            <w:r>
              <w:rPr>
                <w:rFonts w:hint="eastAsia" w:ascii="宋体" w:hAnsi="宋体"/>
                <w:color w:val="auto"/>
              </w:rPr>
              <w:t>慧眼摄像机应选择在通道或门口位置面向人员行进方向正面安装，监控通道宽度宜为</w:t>
            </w:r>
            <w:r>
              <w:rPr>
                <w:rFonts w:hint="eastAsia" w:cs="Calibri"/>
                <w:color w:val="auto"/>
              </w:rPr>
              <w:t>3</w:t>
            </w:r>
            <w:r>
              <w:rPr>
                <w:rFonts w:hint="eastAsia" w:ascii="宋体" w:hAnsi="宋体"/>
                <w:color w:val="auto"/>
              </w:rPr>
              <w:t>米内，架设高度不超过</w:t>
            </w:r>
            <w:r>
              <w:rPr>
                <w:rFonts w:hint="eastAsia" w:cs="Calibri"/>
                <w:color w:val="auto"/>
              </w:rPr>
              <w:t>3.5</w:t>
            </w:r>
            <w:r>
              <w:rPr>
                <w:rFonts w:hint="eastAsia" w:ascii="宋体" w:hAnsi="宋体"/>
                <w:color w:val="auto"/>
              </w:rPr>
              <w:t>米，摄像机具体安装高度、角度如下：</w:t>
            </w:r>
          </w:p>
          <w:p w14:paraId="2221490F">
            <w:pPr>
              <w:pStyle w:val="28"/>
              <w:ind w:firstLine="480"/>
              <w:rPr>
                <w:color w:val="auto"/>
                <w:sz w:val="20"/>
                <w:szCs w:val="20"/>
              </w:rPr>
            </w:pPr>
            <w:r>
              <w:rPr>
                <w:rFonts w:hint="eastAsia" w:cs="Calibri"/>
                <w:color w:val="auto"/>
              </w:rPr>
              <w:t>1.</w:t>
            </w:r>
            <w:r>
              <w:rPr>
                <w:rFonts w:hint="eastAsia" w:ascii="宋体" w:hAnsi="宋体"/>
                <w:color w:val="auto"/>
              </w:rPr>
              <w:t>适宜监控距离</w:t>
            </w:r>
            <w:r>
              <w:rPr>
                <w:rFonts w:hint="eastAsia" w:cs="Calibri"/>
                <w:color w:val="auto"/>
              </w:rPr>
              <w:t>4</w:t>
            </w:r>
            <w:r>
              <w:rPr>
                <w:rFonts w:hint="eastAsia" w:ascii="宋体" w:hAnsi="宋体"/>
                <w:color w:val="auto"/>
              </w:rPr>
              <w:t>～</w:t>
            </w:r>
            <w:r>
              <w:rPr>
                <w:rFonts w:hint="eastAsia" w:cs="Calibri"/>
                <w:color w:val="auto"/>
              </w:rPr>
              <w:t>6</w:t>
            </w:r>
            <w:r>
              <w:rPr>
                <w:rFonts w:hint="eastAsia" w:ascii="宋体" w:hAnsi="宋体"/>
                <w:color w:val="auto"/>
              </w:rPr>
              <w:t>米，建议从高到低选择优先级别进行建设：</w:t>
            </w:r>
          </w:p>
          <w:p w14:paraId="10909D41">
            <w:pPr>
              <w:pStyle w:val="28"/>
              <w:ind w:firstLine="480"/>
              <w:rPr>
                <w:color w:val="auto"/>
                <w:sz w:val="20"/>
                <w:szCs w:val="20"/>
              </w:rPr>
            </w:pPr>
            <w:r>
              <w:rPr>
                <w:rFonts w:hint="eastAsia" w:ascii="宋体" w:hAnsi="宋体"/>
                <w:color w:val="auto"/>
              </w:rPr>
              <w:t>（</w:t>
            </w:r>
            <w:r>
              <w:rPr>
                <w:rFonts w:hint="eastAsia" w:cs="Calibri"/>
                <w:color w:val="auto"/>
              </w:rPr>
              <w:t>1</w:t>
            </w:r>
            <w:r>
              <w:rPr>
                <w:rFonts w:hint="eastAsia" w:ascii="宋体" w:hAnsi="宋体"/>
                <w:color w:val="auto"/>
              </w:rPr>
              <w:t>）架设高度</w:t>
            </w:r>
            <w:r>
              <w:rPr>
                <w:rFonts w:hint="eastAsia" w:cs="Calibri"/>
                <w:color w:val="auto"/>
              </w:rPr>
              <w:t>2.7</w:t>
            </w:r>
            <w:r>
              <w:rPr>
                <w:rFonts w:hint="eastAsia" w:ascii="宋体" w:hAnsi="宋体"/>
                <w:color w:val="auto"/>
              </w:rPr>
              <w:t>～</w:t>
            </w:r>
            <w:r>
              <w:rPr>
                <w:rFonts w:hint="eastAsia" w:cs="Calibri"/>
                <w:color w:val="auto"/>
              </w:rPr>
              <w:t>3.0</w:t>
            </w:r>
            <w:r>
              <w:rPr>
                <w:rFonts w:hint="eastAsia" w:ascii="宋体" w:hAnsi="宋体"/>
                <w:color w:val="auto"/>
              </w:rPr>
              <w:t>米，摄像机俯角</w:t>
            </w:r>
            <w:r>
              <w:rPr>
                <w:rFonts w:hint="eastAsia" w:cs="Calibri"/>
                <w:color w:val="auto"/>
              </w:rPr>
              <w:t>13</w:t>
            </w:r>
            <w:r>
              <w:rPr>
                <w:rFonts w:hint="eastAsia" w:ascii="宋体" w:hAnsi="宋体"/>
                <w:color w:val="auto"/>
              </w:rPr>
              <w:t>°～</w:t>
            </w:r>
            <w:r>
              <w:rPr>
                <w:rFonts w:hint="eastAsia" w:cs="Calibri"/>
                <w:color w:val="auto"/>
              </w:rPr>
              <w:t>15</w:t>
            </w:r>
            <w:r>
              <w:rPr>
                <w:rFonts w:hint="eastAsia" w:ascii="宋体" w:hAnsi="宋体"/>
                <w:color w:val="auto"/>
              </w:rPr>
              <w:t>°，为室外场景最优安装配置，优先级别高。</w:t>
            </w:r>
          </w:p>
          <w:p w14:paraId="427EE795">
            <w:pPr>
              <w:pStyle w:val="28"/>
              <w:ind w:firstLine="480"/>
              <w:rPr>
                <w:color w:val="auto"/>
                <w:sz w:val="20"/>
                <w:szCs w:val="20"/>
              </w:rPr>
            </w:pPr>
            <w:r>
              <w:rPr>
                <w:rFonts w:hint="eastAsia" w:ascii="宋体" w:hAnsi="宋体"/>
                <w:color w:val="auto"/>
              </w:rPr>
              <w:t>（</w:t>
            </w:r>
            <w:r>
              <w:rPr>
                <w:rFonts w:hint="eastAsia" w:cs="Calibri"/>
                <w:color w:val="auto"/>
              </w:rPr>
              <w:t>2</w:t>
            </w:r>
            <w:r>
              <w:rPr>
                <w:rFonts w:hint="eastAsia" w:ascii="宋体" w:hAnsi="宋体"/>
                <w:color w:val="auto"/>
              </w:rPr>
              <w:t>）架设高度</w:t>
            </w:r>
            <w:r>
              <w:rPr>
                <w:rFonts w:hint="eastAsia" w:cs="Calibri"/>
                <w:color w:val="auto"/>
              </w:rPr>
              <w:t>2.3</w:t>
            </w:r>
            <w:r>
              <w:rPr>
                <w:rFonts w:hint="eastAsia" w:ascii="宋体" w:hAnsi="宋体"/>
                <w:color w:val="auto"/>
              </w:rPr>
              <w:t>～</w:t>
            </w:r>
            <w:r>
              <w:rPr>
                <w:rFonts w:hint="eastAsia" w:cs="Calibri"/>
                <w:color w:val="auto"/>
              </w:rPr>
              <w:t>2.6</w:t>
            </w:r>
            <w:r>
              <w:rPr>
                <w:rFonts w:hint="eastAsia" w:ascii="宋体" w:hAnsi="宋体"/>
                <w:color w:val="auto"/>
              </w:rPr>
              <w:t>米，摄像机俯角</w:t>
            </w:r>
            <w:r>
              <w:rPr>
                <w:rFonts w:hint="eastAsia" w:cs="Calibri"/>
                <w:color w:val="auto"/>
              </w:rPr>
              <w:t>10</w:t>
            </w:r>
            <w:r>
              <w:rPr>
                <w:rFonts w:hint="eastAsia" w:ascii="宋体" w:hAnsi="宋体"/>
                <w:color w:val="auto"/>
              </w:rPr>
              <w:t>°～</w:t>
            </w:r>
            <w:r>
              <w:rPr>
                <w:rFonts w:hint="eastAsia" w:cs="Calibri"/>
                <w:color w:val="auto"/>
              </w:rPr>
              <w:t>12</w:t>
            </w:r>
            <w:r>
              <w:rPr>
                <w:rFonts w:hint="eastAsia" w:ascii="宋体" w:hAnsi="宋体"/>
                <w:color w:val="auto"/>
              </w:rPr>
              <w:t>°，效果优但安装过低容易被他人拨动，优先级别中。</w:t>
            </w:r>
          </w:p>
          <w:p w14:paraId="2E16E052">
            <w:pPr>
              <w:pStyle w:val="28"/>
              <w:ind w:firstLine="480"/>
              <w:rPr>
                <w:color w:val="auto"/>
                <w:sz w:val="20"/>
                <w:szCs w:val="20"/>
              </w:rPr>
            </w:pPr>
            <w:r>
              <w:rPr>
                <w:rFonts w:hint="eastAsia" w:ascii="宋体" w:hAnsi="宋体"/>
                <w:color w:val="auto"/>
              </w:rPr>
              <w:t>（</w:t>
            </w:r>
            <w:r>
              <w:rPr>
                <w:rFonts w:hint="eastAsia" w:cs="Calibri"/>
                <w:color w:val="auto"/>
              </w:rPr>
              <w:t>3</w:t>
            </w:r>
            <w:r>
              <w:rPr>
                <w:rFonts w:hint="eastAsia" w:ascii="宋体" w:hAnsi="宋体"/>
                <w:color w:val="auto"/>
              </w:rPr>
              <w:t>）架设高度</w:t>
            </w:r>
            <w:r>
              <w:rPr>
                <w:rFonts w:hint="eastAsia" w:cs="Calibri"/>
                <w:color w:val="auto"/>
              </w:rPr>
              <w:t>3.1</w:t>
            </w:r>
            <w:r>
              <w:rPr>
                <w:rFonts w:hint="eastAsia" w:ascii="宋体" w:hAnsi="宋体"/>
                <w:color w:val="auto"/>
              </w:rPr>
              <w:t>～</w:t>
            </w:r>
            <w:r>
              <w:rPr>
                <w:rFonts w:hint="eastAsia" w:cs="Calibri"/>
                <w:color w:val="auto"/>
              </w:rPr>
              <w:t>3.5</w:t>
            </w:r>
            <w:r>
              <w:rPr>
                <w:rFonts w:hint="eastAsia" w:ascii="宋体" w:hAnsi="宋体"/>
                <w:color w:val="auto"/>
              </w:rPr>
              <w:t>米，摄像机俯角</w:t>
            </w:r>
            <w:r>
              <w:rPr>
                <w:rFonts w:hint="eastAsia" w:cs="Calibri"/>
                <w:color w:val="auto"/>
              </w:rPr>
              <w:t>16</w:t>
            </w:r>
            <w:r>
              <w:rPr>
                <w:rFonts w:hint="eastAsia" w:ascii="宋体" w:hAnsi="宋体"/>
                <w:color w:val="auto"/>
              </w:rPr>
              <w:t>°～</w:t>
            </w:r>
            <w:r>
              <w:rPr>
                <w:rFonts w:hint="eastAsia" w:cs="Calibri"/>
                <w:color w:val="auto"/>
              </w:rPr>
              <w:t>18</w:t>
            </w:r>
            <w:r>
              <w:rPr>
                <w:rFonts w:hint="eastAsia" w:ascii="宋体" w:hAnsi="宋体"/>
                <w:color w:val="auto"/>
              </w:rPr>
              <w:t>°，需要较大俯角才能保证智能感知效果，易漏拍，优先级别低。</w:t>
            </w:r>
          </w:p>
          <w:p w14:paraId="68E8B0C5">
            <w:pPr>
              <w:pStyle w:val="28"/>
              <w:ind w:firstLine="480"/>
              <w:rPr>
                <w:color w:val="auto"/>
                <w:sz w:val="20"/>
                <w:szCs w:val="20"/>
              </w:rPr>
            </w:pPr>
            <w:r>
              <w:rPr>
                <w:rFonts w:hint="eastAsia" w:cs="Calibri"/>
                <w:color w:val="auto"/>
              </w:rPr>
              <w:t>2.</w:t>
            </w:r>
            <w:r>
              <w:rPr>
                <w:rFonts w:hint="eastAsia" w:ascii="宋体" w:hAnsi="宋体"/>
                <w:color w:val="auto"/>
              </w:rPr>
              <w:t>适宜监控距离</w:t>
            </w:r>
            <w:r>
              <w:rPr>
                <w:rFonts w:hint="eastAsia" w:cs="Calibri"/>
                <w:color w:val="auto"/>
              </w:rPr>
              <w:t>1.5</w:t>
            </w:r>
            <w:r>
              <w:rPr>
                <w:rFonts w:hint="eastAsia" w:ascii="宋体" w:hAnsi="宋体"/>
                <w:color w:val="auto"/>
              </w:rPr>
              <w:t>～</w:t>
            </w:r>
            <w:r>
              <w:rPr>
                <w:rFonts w:hint="eastAsia" w:cs="Calibri"/>
                <w:color w:val="auto"/>
              </w:rPr>
              <w:t>3</w:t>
            </w:r>
            <w:r>
              <w:rPr>
                <w:rFonts w:hint="eastAsia" w:ascii="宋体" w:hAnsi="宋体"/>
                <w:color w:val="auto"/>
              </w:rPr>
              <w:t>米，建议从高到低选择优先级别进行建设：</w:t>
            </w:r>
          </w:p>
          <w:p w14:paraId="5F696C1E">
            <w:pPr>
              <w:pStyle w:val="28"/>
              <w:ind w:firstLine="480"/>
              <w:rPr>
                <w:color w:val="auto"/>
                <w:sz w:val="20"/>
                <w:szCs w:val="20"/>
              </w:rPr>
            </w:pPr>
            <w:r>
              <w:rPr>
                <w:rFonts w:hint="eastAsia" w:ascii="宋体" w:hAnsi="宋体"/>
                <w:color w:val="auto"/>
              </w:rPr>
              <w:t>（</w:t>
            </w:r>
            <w:r>
              <w:rPr>
                <w:rFonts w:hint="eastAsia" w:cs="Calibri"/>
                <w:color w:val="auto"/>
              </w:rPr>
              <w:t>1</w:t>
            </w:r>
            <w:r>
              <w:rPr>
                <w:rFonts w:hint="eastAsia" w:ascii="宋体" w:hAnsi="宋体"/>
                <w:color w:val="auto"/>
              </w:rPr>
              <w:t>）架设高度</w:t>
            </w:r>
            <w:r>
              <w:rPr>
                <w:rFonts w:hint="eastAsia" w:cs="Calibri"/>
                <w:color w:val="auto"/>
              </w:rPr>
              <w:t>2.0</w:t>
            </w:r>
            <w:r>
              <w:rPr>
                <w:rFonts w:hint="eastAsia" w:ascii="宋体" w:hAnsi="宋体"/>
                <w:color w:val="auto"/>
              </w:rPr>
              <w:t>～</w:t>
            </w:r>
            <w:r>
              <w:rPr>
                <w:rFonts w:hint="eastAsia" w:cs="Calibri"/>
                <w:color w:val="auto"/>
              </w:rPr>
              <w:t>2.3</w:t>
            </w:r>
            <w:r>
              <w:rPr>
                <w:rFonts w:hint="eastAsia" w:ascii="宋体" w:hAnsi="宋体"/>
                <w:color w:val="auto"/>
              </w:rPr>
              <w:t>米，摄像机俯角</w:t>
            </w:r>
            <w:r>
              <w:rPr>
                <w:rFonts w:hint="eastAsia" w:cs="Calibri"/>
                <w:color w:val="auto"/>
              </w:rPr>
              <w:t>13</w:t>
            </w:r>
            <w:r>
              <w:rPr>
                <w:rFonts w:hint="eastAsia" w:ascii="宋体" w:hAnsi="宋体"/>
                <w:color w:val="auto"/>
              </w:rPr>
              <w:t>°～</w:t>
            </w:r>
            <w:r>
              <w:rPr>
                <w:rFonts w:hint="eastAsia" w:cs="Calibri"/>
                <w:color w:val="auto"/>
              </w:rPr>
              <w:t>15</w:t>
            </w:r>
            <w:r>
              <w:rPr>
                <w:rFonts w:hint="eastAsia" w:ascii="宋体" w:hAnsi="宋体"/>
                <w:color w:val="auto"/>
              </w:rPr>
              <w:t>°，适合室内场景监控距离</w:t>
            </w:r>
            <w:r>
              <w:rPr>
                <w:rFonts w:hint="eastAsia" w:cs="Calibri"/>
                <w:color w:val="auto"/>
              </w:rPr>
              <w:t>2</w:t>
            </w:r>
            <w:r>
              <w:rPr>
                <w:rFonts w:hint="eastAsia" w:ascii="宋体" w:hAnsi="宋体"/>
                <w:color w:val="auto"/>
              </w:rPr>
              <w:t>～</w:t>
            </w:r>
            <w:r>
              <w:rPr>
                <w:rFonts w:hint="eastAsia" w:cs="Calibri"/>
                <w:color w:val="auto"/>
              </w:rPr>
              <w:t>3</w:t>
            </w:r>
            <w:r>
              <w:rPr>
                <w:rFonts w:hint="eastAsia" w:ascii="宋体" w:hAnsi="宋体"/>
                <w:color w:val="auto"/>
              </w:rPr>
              <w:t>米，优先级别高。</w:t>
            </w:r>
          </w:p>
          <w:p w14:paraId="0A8224D9">
            <w:pPr>
              <w:pStyle w:val="28"/>
              <w:ind w:firstLine="480"/>
              <w:rPr>
                <w:rFonts w:ascii="宋体" w:hAnsi="宋体"/>
                <w:color w:val="auto"/>
              </w:rPr>
            </w:pPr>
            <w:r>
              <w:rPr>
                <w:rFonts w:hint="eastAsia" w:ascii="宋体" w:hAnsi="宋体"/>
                <w:color w:val="auto"/>
              </w:rPr>
              <w:t>（</w:t>
            </w:r>
            <w:r>
              <w:rPr>
                <w:rFonts w:hint="eastAsia" w:cs="Calibri"/>
                <w:color w:val="auto"/>
              </w:rPr>
              <w:t>2</w:t>
            </w:r>
            <w:r>
              <w:rPr>
                <w:rFonts w:hint="eastAsia" w:ascii="宋体" w:hAnsi="宋体"/>
                <w:color w:val="auto"/>
              </w:rPr>
              <w:t>）架设高度</w:t>
            </w:r>
            <w:r>
              <w:rPr>
                <w:rFonts w:hint="eastAsia" w:cs="Calibri"/>
                <w:color w:val="auto"/>
              </w:rPr>
              <w:t>1.7</w:t>
            </w:r>
            <w:r>
              <w:rPr>
                <w:rFonts w:hint="eastAsia" w:ascii="宋体" w:hAnsi="宋体"/>
                <w:color w:val="auto"/>
              </w:rPr>
              <w:t>～</w:t>
            </w:r>
            <w:r>
              <w:rPr>
                <w:rFonts w:hint="eastAsia" w:cs="Calibri"/>
                <w:color w:val="auto"/>
              </w:rPr>
              <w:t>2.0</w:t>
            </w:r>
            <w:r>
              <w:rPr>
                <w:rFonts w:hint="eastAsia" w:ascii="宋体" w:hAnsi="宋体"/>
                <w:color w:val="auto"/>
              </w:rPr>
              <w:t>米，摄像机俯角</w:t>
            </w:r>
            <w:r>
              <w:rPr>
                <w:rFonts w:hint="eastAsia" w:cs="Calibri"/>
                <w:color w:val="auto"/>
              </w:rPr>
              <w:t>10</w:t>
            </w:r>
            <w:r>
              <w:rPr>
                <w:rFonts w:hint="eastAsia" w:ascii="宋体" w:hAnsi="宋体"/>
                <w:color w:val="auto"/>
              </w:rPr>
              <w:t>°～</w:t>
            </w:r>
            <w:r>
              <w:rPr>
                <w:rFonts w:hint="eastAsia" w:cs="Calibri"/>
                <w:color w:val="auto"/>
              </w:rPr>
              <w:t>12</w:t>
            </w:r>
            <w:r>
              <w:rPr>
                <w:rFonts w:hint="eastAsia" w:ascii="宋体" w:hAnsi="宋体"/>
                <w:color w:val="auto"/>
              </w:rPr>
              <w:t>°，适合监控距离较短场景，优先级别低。</w:t>
            </w:r>
          </w:p>
          <w:p w14:paraId="07782C7C">
            <w:pPr>
              <w:jc w:val="center"/>
              <w:rPr>
                <w:rFonts w:ascii="宋体" w:hAnsi="宋体"/>
                <w:color w:val="auto"/>
                <w:szCs w:val="18"/>
              </w:rPr>
            </w:pPr>
            <w:r>
              <w:rPr>
                <w:rFonts w:hint="eastAsia"/>
                <w:color w:val="auto"/>
              </w:rPr>
              <w:t>“慧眼”智能感知场景验收表</w:t>
            </w:r>
          </w:p>
          <w:tbl>
            <w:tblPr>
              <w:tblStyle w:val="14"/>
              <w:tblW w:w="5000" w:type="pct"/>
              <w:tblInd w:w="0" w:type="dxa"/>
              <w:tblLayout w:type="autofit"/>
              <w:tblCellMar>
                <w:top w:w="0" w:type="dxa"/>
                <w:left w:w="108" w:type="dxa"/>
                <w:bottom w:w="0" w:type="dxa"/>
                <w:right w:w="108" w:type="dxa"/>
              </w:tblCellMar>
            </w:tblPr>
            <w:tblGrid>
              <w:gridCol w:w="601"/>
              <w:gridCol w:w="965"/>
              <w:gridCol w:w="3283"/>
              <w:gridCol w:w="726"/>
              <w:gridCol w:w="746"/>
            </w:tblGrid>
            <w:tr w14:paraId="5287C9CB">
              <w:tblPrEx>
                <w:tblCellMar>
                  <w:top w:w="0" w:type="dxa"/>
                  <w:left w:w="108" w:type="dxa"/>
                  <w:bottom w:w="0" w:type="dxa"/>
                  <w:right w:w="108" w:type="dxa"/>
                </w:tblCellMar>
              </w:tblPrEx>
              <w:trPr>
                <w:trHeight w:val="524" w:hRule="atLeast"/>
              </w:trPr>
              <w:tc>
                <w:tcPr>
                  <w:tcW w:w="3836" w:type="pct"/>
                  <w:gridSpan w:val="3"/>
                  <w:tcBorders>
                    <w:top w:val="single" w:color="auto" w:sz="4" w:space="0"/>
                    <w:left w:val="single" w:color="auto" w:sz="4" w:space="0"/>
                    <w:bottom w:val="single" w:color="auto" w:sz="4" w:space="0"/>
                    <w:right w:val="single" w:color="auto" w:sz="4" w:space="0"/>
                  </w:tcBorders>
                  <w:shd w:val="clear" w:color="auto" w:fill="FFFFFF"/>
                  <w:vAlign w:val="center"/>
                </w:tcPr>
                <w:p w14:paraId="00A29C10">
                  <w:pPr>
                    <w:widowControl/>
                    <w:jc w:val="left"/>
                    <w:rPr>
                      <w:rFonts w:ascii="宋体" w:hAnsi="宋体" w:cs="仿宋_GB2312"/>
                      <w:b/>
                      <w:color w:val="auto"/>
                      <w:sz w:val="18"/>
                      <w:szCs w:val="18"/>
                    </w:rPr>
                  </w:pPr>
                  <w:r>
                    <w:rPr>
                      <w:rFonts w:hint="eastAsia" w:ascii="宋体" w:hAnsi="宋体" w:cs="仿宋_GB2312"/>
                      <w:b/>
                      <w:bCs/>
                      <w:color w:val="auto"/>
                      <w:kern w:val="0"/>
                      <w:sz w:val="18"/>
                      <w:szCs w:val="18"/>
                    </w:rPr>
                    <w:t>国标编码：</w:t>
                  </w:r>
                </w:p>
              </w:tc>
              <w:tc>
                <w:tcPr>
                  <w:tcW w:w="1164" w:type="pct"/>
                  <w:gridSpan w:val="2"/>
                  <w:tcBorders>
                    <w:top w:val="single" w:color="auto" w:sz="4" w:space="0"/>
                    <w:left w:val="nil"/>
                    <w:bottom w:val="single" w:color="auto" w:sz="4" w:space="0"/>
                    <w:right w:val="single" w:color="auto" w:sz="4" w:space="0"/>
                  </w:tcBorders>
                  <w:shd w:val="clear" w:color="auto" w:fill="FFFFFF"/>
                  <w:vAlign w:val="center"/>
                </w:tcPr>
                <w:p w14:paraId="1BD62076">
                  <w:pPr>
                    <w:widowControl/>
                    <w:rPr>
                      <w:rFonts w:ascii="宋体" w:hAnsi="宋体" w:cs="仿宋_GB2312"/>
                      <w:b/>
                      <w:color w:val="auto"/>
                      <w:sz w:val="18"/>
                      <w:szCs w:val="18"/>
                    </w:rPr>
                  </w:pPr>
                  <w:r>
                    <w:rPr>
                      <w:rFonts w:hint="eastAsia" w:ascii="宋体" w:hAnsi="宋体" w:cs="仿宋_GB2312"/>
                      <w:b/>
                      <w:bCs/>
                      <w:color w:val="auto"/>
                      <w:kern w:val="0"/>
                      <w:sz w:val="18"/>
                      <w:szCs w:val="18"/>
                    </w:rPr>
                    <w:t>所属分局：</w:t>
                  </w:r>
                </w:p>
              </w:tc>
            </w:tr>
            <w:tr w14:paraId="6822BDFC">
              <w:tblPrEx>
                <w:tblCellMar>
                  <w:top w:w="0" w:type="dxa"/>
                  <w:left w:w="108" w:type="dxa"/>
                  <w:bottom w:w="0" w:type="dxa"/>
                  <w:right w:w="108" w:type="dxa"/>
                </w:tblCellMar>
              </w:tblPrEx>
              <w:trPr>
                <w:trHeight w:val="409" w:hRule="atLeast"/>
              </w:trPr>
              <w:tc>
                <w:tcPr>
                  <w:tcW w:w="476" w:type="pct"/>
                  <w:tcBorders>
                    <w:top w:val="single" w:color="auto" w:sz="4" w:space="0"/>
                    <w:left w:val="single" w:color="auto" w:sz="4" w:space="0"/>
                    <w:bottom w:val="single" w:color="auto" w:sz="4" w:space="0"/>
                    <w:right w:val="single" w:color="auto" w:sz="4" w:space="0"/>
                  </w:tcBorders>
                  <w:shd w:val="clear" w:color="000000" w:fill="E7E6E6"/>
                  <w:vAlign w:val="center"/>
                </w:tcPr>
                <w:p w14:paraId="30EC9883">
                  <w:pPr>
                    <w:widowControl/>
                    <w:jc w:val="center"/>
                    <w:rPr>
                      <w:rFonts w:ascii="宋体" w:hAnsi="宋体" w:cs="仿宋_GB2312"/>
                      <w:b/>
                      <w:color w:val="auto"/>
                      <w:sz w:val="18"/>
                      <w:szCs w:val="18"/>
                    </w:rPr>
                  </w:pPr>
                  <w:r>
                    <w:rPr>
                      <w:rFonts w:hint="eastAsia" w:ascii="宋体" w:hAnsi="宋体" w:cs="仿宋_GB2312"/>
                      <w:b/>
                      <w:bCs/>
                      <w:color w:val="auto"/>
                      <w:kern w:val="0"/>
                      <w:sz w:val="18"/>
                      <w:szCs w:val="18"/>
                    </w:rPr>
                    <w:t>类别</w:t>
                  </w:r>
                </w:p>
              </w:tc>
              <w:tc>
                <w:tcPr>
                  <w:tcW w:w="763" w:type="pct"/>
                  <w:tcBorders>
                    <w:top w:val="single" w:color="auto" w:sz="4" w:space="0"/>
                    <w:left w:val="nil"/>
                    <w:bottom w:val="single" w:color="auto" w:sz="4" w:space="0"/>
                    <w:right w:val="single" w:color="auto" w:sz="4" w:space="0"/>
                  </w:tcBorders>
                  <w:shd w:val="clear" w:color="000000" w:fill="E7E6E6"/>
                  <w:noWrap/>
                  <w:vAlign w:val="center"/>
                </w:tcPr>
                <w:p w14:paraId="3CBBADDE">
                  <w:pPr>
                    <w:widowControl/>
                    <w:jc w:val="center"/>
                    <w:rPr>
                      <w:rFonts w:ascii="宋体" w:hAnsi="宋体" w:cs="仿宋_GB2312"/>
                      <w:b/>
                      <w:color w:val="auto"/>
                      <w:sz w:val="18"/>
                      <w:szCs w:val="18"/>
                    </w:rPr>
                  </w:pPr>
                  <w:r>
                    <w:rPr>
                      <w:rFonts w:hint="eastAsia" w:ascii="宋体" w:hAnsi="宋体" w:cs="仿宋_GB2312"/>
                      <w:b/>
                      <w:bCs/>
                      <w:color w:val="auto"/>
                      <w:kern w:val="0"/>
                      <w:sz w:val="18"/>
                      <w:szCs w:val="18"/>
                    </w:rPr>
                    <w:t>检查项</w:t>
                  </w:r>
                </w:p>
              </w:tc>
              <w:tc>
                <w:tcPr>
                  <w:tcW w:w="2597" w:type="pct"/>
                  <w:tcBorders>
                    <w:top w:val="single" w:color="auto" w:sz="4" w:space="0"/>
                    <w:left w:val="nil"/>
                    <w:bottom w:val="single" w:color="auto" w:sz="4" w:space="0"/>
                    <w:right w:val="single" w:color="auto" w:sz="4" w:space="0"/>
                  </w:tcBorders>
                  <w:shd w:val="clear" w:color="000000" w:fill="E7E6E6"/>
                  <w:noWrap/>
                  <w:vAlign w:val="center"/>
                </w:tcPr>
                <w:p w14:paraId="39DC7555">
                  <w:pPr>
                    <w:widowControl/>
                    <w:jc w:val="center"/>
                    <w:rPr>
                      <w:rFonts w:ascii="宋体" w:hAnsi="宋体" w:cs="仿宋_GB2312"/>
                      <w:b/>
                      <w:color w:val="auto"/>
                      <w:sz w:val="18"/>
                      <w:szCs w:val="18"/>
                    </w:rPr>
                  </w:pPr>
                  <w:r>
                    <w:rPr>
                      <w:rFonts w:hint="eastAsia" w:ascii="宋体" w:hAnsi="宋体" w:cs="仿宋_GB2312"/>
                      <w:b/>
                      <w:bCs/>
                      <w:color w:val="auto"/>
                      <w:kern w:val="0"/>
                      <w:sz w:val="18"/>
                      <w:szCs w:val="18"/>
                    </w:rPr>
                    <w:t>标准</w:t>
                  </w:r>
                </w:p>
              </w:tc>
              <w:tc>
                <w:tcPr>
                  <w:tcW w:w="574" w:type="pct"/>
                  <w:tcBorders>
                    <w:top w:val="single" w:color="auto" w:sz="4" w:space="0"/>
                    <w:left w:val="nil"/>
                    <w:bottom w:val="single" w:color="auto" w:sz="4" w:space="0"/>
                    <w:right w:val="single" w:color="auto" w:sz="4" w:space="0"/>
                  </w:tcBorders>
                  <w:shd w:val="clear" w:color="000000" w:fill="E7E6E6"/>
                  <w:vAlign w:val="center"/>
                </w:tcPr>
                <w:p w14:paraId="4E3F9AB8">
                  <w:pPr>
                    <w:widowControl/>
                    <w:jc w:val="center"/>
                    <w:rPr>
                      <w:rFonts w:ascii="宋体" w:hAnsi="宋体" w:cs="仿宋_GB2312"/>
                      <w:b/>
                      <w:color w:val="auto"/>
                      <w:sz w:val="18"/>
                      <w:szCs w:val="18"/>
                    </w:rPr>
                  </w:pPr>
                  <w:r>
                    <w:rPr>
                      <w:rFonts w:hint="eastAsia" w:ascii="宋体" w:hAnsi="宋体" w:cs="仿宋_GB2312"/>
                      <w:b/>
                      <w:bCs/>
                      <w:color w:val="auto"/>
                      <w:kern w:val="0"/>
                      <w:sz w:val="18"/>
                      <w:szCs w:val="18"/>
                    </w:rPr>
                    <w:t>通过</w:t>
                  </w:r>
                </w:p>
                <w:p w14:paraId="0252CAB6">
                  <w:pPr>
                    <w:widowControl/>
                    <w:jc w:val="center"/>
                    <w:rPr>
                      <w:rFonts w:ascii="宋体" w:hAnsi="宋体" w:cs="仿宋_GB2312"/>
                      <w:b/>
                      <w:color w:val="auto"/>
                      <w:sz w:val="18"/>
                      <w:szCs w:val="18"/>
                    </w:rPr>
                  </w:pPr>
                  <w:r>
                    <w:rPr>
                      <w:rFonts w:hint="eastAsia" w:ascii="宋体" w:hAnsi="宋体" w:cs="仿宋_GB2312"/>
                      <w:b/>
                      <w:bCs/>
                      <w:color w:val="auto"/>
                      <w:kern w:val="0"/>
                      <w:sz w:val="18"/>
                      <w:szCs w:val="18"/>
                    </w:rPr>
                    <w:t>情况</w:t>
                  </w:r>
                </w:p>
              </w:tc>
              <w:tc>
                <w:tcPr>
                  <w:tcW w:w="591" w:type="pct"/>
                  <w:tcBorders>
                    <w:top w:val="single" w:color="auto" w:sz="4" w:space="0"/>
                    <w:left w:val="nil"/>
                    <w:bottom w:val="single" w:color="auto" w:sz="4" w:space="0"/>
                    <w:right w:val="single" w:color="auto" w:sz="4" w:space="0"/>
                  </w:tcBorders>
                  <w:shd w:val="clear" w:color="000000" w:fill="E7E6E6"/>
                  <w:vAlign w:val="center"/>
                </w:tcPr>
                <w:p w14:paraId="3178E7D2">
                  <w:pPr>
                    <w:widowControl/>
                    <w:jc w:val="center"/>
                    <w:rPr>
                      <w:rFonts w:ascii="宋体" w:hAnsi="宋体" w:cs="仿宋_GB2312"/>
                      <w:b/>
                      <w:color w:val="auto"/>
                      <w:sz w:val="18"/>
                      <w:szCs w:val="18"/>
                    </w:rPr>
                  </w:pPr>
                  <w:r>
                    <w:rPr>
                      <w:rFonts w:hint="eastAsia" w:ascii="宋体" w:hAnsi="宋体" w:cs="仿宋_GB2312"/>
                      <w:b/>
                      <w:bCs/>
                      <w:color w:val="auto"/>
                      <w:kern w:val="0"/>
                      <w:sz w:val="18"/>
                      <w:szCs w:val="18"/>
                    </w:rPr>
                    <w:t>情况说明</w:t>
                  </w:r>
                </w:p>
              </w:tc>
            </w:tr>
            <w:tr w14:paraId="0833B318">
              <w:tblPrEx>
                <w:tblCellMar>
                  <w:top w:w="0" w:type="dxa"/>
                  <w:left w:w="108" w:type="dxa"/>
                  <w:bottom w:w="0" w:type="dxa"/>
                  <w:right w:w="108" w:type="dxa"/>
                </w:tblCellMar>
              </w:tblPrEx>
              <w:trPr>
                <w:trHeight w:val="962" w:hRule="atLeast"/>
              </w:trPr>
              <w:tc>
                <w:tcPr>
                  <w:tcW w:w="476" w:type="pct"/>
                  <w:vMerge w:val="restart"/>
                  <w:tcBorders>
                    <w:top w:val="single" w:color="auto" w:sz="4" w:space="0"/>
                    <w:left w:val="single" w:color="auto" w:sz="4" w:space="0"/>
                    <w:bottom w:val="single" w:color="auto" w:sz="4" w:space="0"/>
                    <w:right w:val="single" w:color="auto" w:sz="4" w:space="0"/>
                  </w:tcBorders>
                  <w:vAlign w:val="center"/>
                </w:tcPr>
                <w:p w14:paraId="6A0A7326">
                  <w:pPr>
                    <w:widowControl/>
                    <w:jc w:val="center"/>
                    <w:rPr>
                      <w:rFonts w:ascii="宋体" w:hAnsi="宋体" w:cs="仿宋_GB2312"/>
                      <w:bCs/>
                      <w:color w:val="auto"/>
                      <w:sz w:val="18"/>
                      <w:szCs w:val="18"/>
                    </w:rPr>
                  </w:pPr>
                  <w:r>
                    <w:rPr>
                      <w:rFonts w:hint="eastAsia" w:ascii="宋体" w:hAnsi="宋体" w:cs="仿宋_GB2312"/>
                      <w:color w:val="auto"/>
                      <w:kern w:val="0"/>
                      <w:sz w:val="18"/>
                      <w:szCs w:val="18"/>
                    </w:rPr>
                    <w:t>摄像机调试安装</w:t>
                  </w:r>
                </w:p>
              </w:tc>
              <w:tc>
                <w:tcPr>
                  <w:tcW w:w="763" w:type="pct"/>
                  <w:tcBorders>
                    <w:top w:val="nil"/>
                    <w:left w:val="nil"/>
                    <w:bottom w:val="single" w:color="auto" w:sz="4" w:space="0"/>
                    <w:right w:val="single" w:color="auto" w:sz="4" w:space="0"/>
                  </w:tcBorders>
                  <w:vAlign w:val="center"/>
                </w:tcPr>
                <w:p w14:paraId="1F6FB77A">
                  <w:pPr>
                    <w:widowControl/>
                    <w:jc w:val="center"/>
                    <w:rPr>
                      <w:rFonts w:ascii="宋体" w:hAnsi="宋体" w:cs="仿宋_GB2312"/>
                      <w:bCs/>
                      <w:color w:val="auto"/>
                      <w:sz w:val="18"/>
                      <w:szCs w:val="18"/>
                    </w:rPr>
                  </w:pPr>
                  <w:r>
                    <w:rPr>
                      <w:rFonts w:hint="eastAsia" w:ascii="宋体" w:hAnsi="宋体" w:cs="仿宋_GB2312"/>
                      <w:color w:val="auto"/>
                      <w:kern w:val="0"/>
                      <w:sz w:val="18"/>
                      <w:szCs w:val="18"/>
                    </w:rPr>
                    <w:t>架设高度</w:t>
                  </w:r>
                </w:p>
              </w:tc>
              <w:tc>
                <w:tcPr>
                  <w:tcW w:w="2597" w:type="pct"/>
                  <w:tcBorders>
                    <w:top w:val="single" w:color="auto" w:sz="4" w:space="0"/>
                    <w:left w:val="nil"/>
                    <w:bottom w:val="single" w:color="auto" w:sz="4" w:space="0"/>
                    <w:right w:val="single" w:color="auto" w:sz="4" w:space="0"/>
                  </w:tcBorders>
                  <w:vAlign w:val="center"/>
                </w:tcPr>
                <w:p w14:paraId="09421D63">
                  <w:pPr>
                    <w:widowControl/>
                    <w:jc w:val="left"/>
                    <w:rPr>
                      <w:rFonts w:ascii="宋体" w:hAnsi="宋体" w:cs="仿宋_GB2312"/>
                      <w:bCs/>
                      <w:color w:val="auto"/>
                      <w:sz w:val="18"/>
                      <w:szCs w:val="18"/>
                    </w:rPr>
                  </w:pPr>
                  <w:r>
                    <w:rPr>
                      <w:rFonts w:hint="eastAsia" w:ascii="宋体" w:hAnsi="宋体" w:cs="仿宋_GB2312"/>
                      <w:color w:val="auto"/>
                      <w:kern w:val="0"/>
                      <w:sz w:val="18"/>
                      <w:szCs w:val="18"/>
                    </w:rPr>
                    <w:t>摄像机架设高度在2.2m-3.5m,架设方向为行人直线行走方向；室内场景根据实际情况安装。</w:t>
                  </w:r>
                </w:p>
              </w:tc>
              <w:tc>
                <w:tcPr>
                  <w:tcW w:w="574" w:type="pct"/>
                  <w:tcBorders>
                    <w:top w:val="nil"/>
                    <w:left w:val="nil"/>
                    <w:bottom w:val="single" w:color="auto" w:sz="4" w:space="0"/>
                    <w:right w:val="single" w:color="auto" w:sz="4" w:space="0"/>
                  </w:tcBorders>
                  <w:vAlign w:val="center"/>
                </w:tcPr>
                <w:p w14:paraId="799D0D46">
                  <w:pPr>
                    <w:widowControl/>
                    <w:jc w:val="center"/>
                    <w:rPr>
                      <w:rFonts w:ascii="宋体" w:hAnsi="宋体" w:cs="仿宋_GB2312"/>
                      <w:bCs/>
                      <w:color w:val="auto"/>
                      <w:sz w:val="18"/>
                      <w:szCs w:val="18"/>
                    </w:rPr>
                  </w:pPr>
                  <w:r>
                    <w:rPr>
                      <w:rFonts w:hint="eastAsia" w:ascii="宋体" w:hAnsi="宋体" w:cs="仿宋_GB2312"/>
                      <w:color w:val="auto"/>
                      <w:kern w:val="0"/>
                      <w:sz w:val="18"/>
                      <w:szCs w:val="18"/>
                    </w:rPr>
                    <w:t>□是 □否</w:t>
                  </w:r>
                </w:p>
              </w:tc>
              <w:tc>
                <w:tcPr>
                  <w:tcW w:w="591" w:type="pct"/>
                  <w:tcBorders>
                    <w:top w:val="nil"/>
                    <w:left w:val="nil"/>
                    <w:bottom w:val="single" w:color="auto" w:sz="4" w:space="0"/>
                    <w:right w:val="single" w:color="auto" w:sz="4" w:space="0"/>
                  </w:tcBorders>
                  <w:noWrap/>
                  <w:vAlign w:val="center"/>
                </w:tcPr>
                <w:p w14:paraId="5A12BC8C">
                  <w:pPr>
                    <w:widowControl/>
                    <w:jc w:val="left"/>
                    <w:rPr>
                      <w:rFonts w:ascii="宋体" w:hAnsi="宋体" w:cs="仿宋_GB2312"/>
                      <w:bCs/>
                      <w:color w:val="auto"/>
                      <w:sz w:val="18"/>
                      <w:szCs w:val="18"/>
                    </w:rPr>
                  </w:pPr>
                  <w:r>
                    <w:rPr>
                      <w:rFonts w:hint="eastAsia" w:ascii="宋体" w:hAnsi="宋体" w:cs="仿宋_GB2312"/>
                      <w:color w:val="auto"/>
                      <w:kern w:val="0"/>
                      <w:sz w:val="18"/>
                      <w:szCs w:val="18"/>
                    </w:rPr>
                    <w:t>　</w:t>
                  </w:r>
                </w:p>
              </w:tc>
            </w:tr>
            <w:tr w14:paraId="790AE666">
              <w:tblPrEx>
                <w:tblCellMar>
                  <w:top w:w="0" w:type="dxa"/>
                  <w:left w:w="108" w:type="dxa"/>
                  <w:bottom w:w="0" w:type="dxa"/>
                  <w:right w:w="108" w:type="dxa"/>
                </w:tblCellMar>
              </w:tblPrEx>
              <w:trPr>
                <w:trHeight w:val="556" w:hRule="atLeast"/>
              </w:trPr>
              <w:tc>
                <w:tcPr>
                  <w:tcW w:w="476" w:type="pct"/>
                  <w:vMerge w:val="continue"/>
                  <w:tcBorders>
                    <w:top w:val="single" w:color="auto" w:sz="4" w:space="0"/>
                    <w:left w:val="single" w:color="auto" w:sz="4" w:space="0"/>
                    <w:bottom w:val="single" w:color="auto" w:sz="4" w:space="0"/>
                    <w:right w:val="single" w:color="auto" w:sz="4" w:space="0"/>
                  </w:tcBorders>
                  <w:vAlign w:val="center"/>
                </w:tcPr>
                <w:p w14:paraId="16AD4B31">
                  <w:pPr>
                    <w:widowControl/>
                    <w:jc w:val="center"/>
                    <w:rPr>
                      <w:rFonts w:ascii="宋体" w:hAnsi="宋体" w:cs="仿宋_GB2312"/>
                      <w:bCs/>
                      <w:color w:val="auto"/>
                      <w:sz w:val="18"/>
                      <w:szCs w:val="18"/>
                    </w:rPr>
                  </w:pPr>
                </w:p>
              </w:tc>
              <w:tc>
                <w:tcPr>
                  <w:tcW w:w="763" w:type="pct"/>
                  <w:tcBorders>
                    <w:top w:val="nil"/>
                    <w:left w:val="nil"/>
                    <w:bottom w:val="single" w:color="auto" w:sz="4" w:space="0"/>
                    <w:right w:val="single" w:color="auto" w:sz="4" w:space="0"/>
                  </w:tcBorders>
                  <w:vAlign w:val="center"/>
                </w:tcPr>
                <w:p w14:paraId="36456D23">
                  <w:pPr>
                    <w:widowControl/>
                    <w:jc w:val="center"/>
                    <w:rPr>
                      <w:rFonts w:ascii="宋体" w:hAnsi="宋体" w:cs="仿宋_GB2312"/>
                      <w:bCs/>
                      <w:color w:val="auto"/>
                      <w:sz w:val="18"/>
                      <w:szCs w:val="18"/>
                    </w:rPr>
                  </w:pPr>
                  <w:r>
                    <w:rPr>
                      <w:rFonts w:hint="eastAsia" w:ascii="宋体" w:hAnsi="宋体" w:cs="仿宋_GB2312"/>
                      <w:color w:val="auto"/>
                      <w:kern w:val="0"/>
                      <w:sz w:val="18"/>
                      <w:szCs w:val="18"/>
                    </w:rPr>
                    <w:t>架设角度</w:t>
                  </w:r>
                </w:p>
              </w:tc>
              <w:tc>
                <w:tcPr>
                  <w:tcW w:w="2597" w:type="pct"/>
                  <w:tcBorders>
                    <w:top w:val="single" w:color="auto" w:sz="4" w:space="0"/>
                    <w:left w:val="nil"/>
                    <w:bottom w:val="single" w:color="auto" w:sz="4" w:space="0"/>
                    <w:right w:val="single" w:color="auto" w:sz="4" w:space="0"/>
                  </w:tcBorders>
                  <w:vAlign w:val="center"/>
                </w:tcPr>
                <w:p w14:paraId="65DC91D7">
                  <w:pPr>
                    <w:widowControl/>
                    <w:jc w:val="left"/>
                    <w:rPr>
                      <w:rFonts w:ascii="宋体" w:hAnsi="宋体" w:cs="仿宋_GB2312"/>
                      <w:bCs/>
                      <w:color w:val="auto"/>
                      <w:sz w:val="18"/>
                      <w:szCs w:val="18"/>
                    </w:rPr>
                  </w:pPr>
                  <w:r>
                    <w:rPr>
                      <w:rFonts w:hint="eastAsia" w:ascii="宋体" w:hAnsi="宋体" w:cs="仿宋_GB2312"/>
                      <w:color w:val="auto"/>
                      <w:kern w:val="0"/>
                      <w:sz w:val="18"/>
                      <w:szCs w:val="18"/>
                    </w:rPr>
                    <w:t>摄像机俯仰角度在10°-18°之间。</w:t>
                  </w:r>
                </w:p>
              </w:tc>
              <w:tc>
                <w:tcPr>
                  <w:tcW w:w="574" w:type="pct"/>
                  <w:tcBorders>
                    <w:top w:val="nil"/>
                    <w:left w:val="nil"/>
                    <w:bottom w:val="single" w:color="auto" w:sz="4" w:space="0"/>
                    <w:right w:val="single" w:color="auto" w:sz="4" w:space="0"/>
                  </w:tcBorders>
                  <w:vAlign w:val="center"/>
                </w:tcPr>
                <w:p w14:paraId="18EA9C38">
                  <w:pPr>
                    <w:widowControl/>
                    <w:jc w:val="center"/>
                    <w:rPr>
                      <w:rFonts w:ascii="宋体" w:hAnsi="宋体" w:cs="仿宋_GB2312"/>
                      <w:bCs/>
                      <w:color w:val="auto"/>
                      <w:sz w:val="18"/>
                      <w:szCs w:val="18"/>
                    </w:rPr>
                  </w:pPr>
                  <w:r>
                    <w:rPr>
                      <w:rFonts w:hint="eastAsia" w:ascii="宋体" w:hAnsi="宋体" w:cs="仿宋_GB2312"/>
                      <w:color w:val="auto"/>
                      <w:kern w:val="0"/>
                      <w:sz w:val="18"/>
                      <w:szCs w:val="18"/>
                    </w:rPr>
                    <w:t>□是 □否</w:t>
                  </w:r>
                </w:p>
              </w:tc>
              <w:tc>
                <w:tcPr>
                  <w:tcW w:w="591" w:type="pct"/>
                  <w:tcBorders>
                    <w:top w:val="nil"/>
                    <w:left w:val="nil"/>
                    <w:bottom w:val="single" w:color="auto" w:sz="4" w:space="0"/>
                    <w:right w:val="single" w:color="auto" w:sz="4" w:space="0"/>
                  </w:tcBorders>
                  <w:noWrap/>
                  <w:vAlign w:val="center"/>
                </w:tcPr>
                <w:p w14:paraId="65D637E6">
                  <w:pPr>
                    <w:widowControl/>
                    <w:jc w:val="left"/>
                    <w:rPr>
                      <w:rFonts w:ascii="宋体" w:hAnsi="宋体" w:cs="仿宋_GB2312"/>
                      <w:bCs/>
                      <w:color w:val="auto"/>
                      <w:sz w:val="18"/>
                      <w:szCs w:val="18"/>
                    </w:rPr>
                  </w:pPr>
                </w:p>
              </w:tc>
            </w:tr>
            <w:tr w14:paraId="250A22F2">
              <w:tblPrEx>
                <w:tblCellMar>
                  <w:top w:w="0" w:type="dxa"/>
                  <w:left w:w="108" w:type="dxa"/>
                  <w:bottom w:w="0" w:type="dxa"/>
                  <w:right w:w="108" w:type="dxa"/>
                </w:tblCellMar>
              </w:tblPrEx>
              <w:trPr>
                <w:trHeight w:val="556" w:hRule="atLeast"/>
              </w:trPr>
              <w:tc>
                <w:tcPr>
                  <w:tcW w:w="476" w:type="pct"/>
                  <w:vMerge w:val="continue"/>
                  <w:tcBorders>
                    <w:top w:val="single" w:color="auto" w:sz="4" w:space="0"/>
                    <w:left w:val="single" w:color="auto" w:sz="4" w:space="0"/>
                    <w:bottom w:val="single" w:color="auto" w:sz="4" w:space="0"/>
                    <w:right w:val="single" w:color="auto" w:sz="4" w:space="0"/>
                  </w:tcBorders>
                  <w:vAlign w:val="center"/>
                </w:tcPr>
                <w:p w14:paraId="22738908">
                  <w:pPr>
                    <w:widowControl/>
                    <w:jc w:val="center"/>
                    <w:rPr>
                      <w:rFonts w:ascii="宋体" w:hAnsi="宋体" w:cs="仿宋_GB2312"/>
                      <w:bCs/>
                      <w:color w:val="auto"/>
                      <w:sz w:val="18"/>
                      <w:szCs w:val="18"/>
                    </w:rPr>
                  </w:pPr>
                </w:p>
              </w:tc>
              <w:tc>
                <w:tcPr>
                  <w:tcW w:w="763" w:type="pct"/>
                  <w:tcBorders>
                    <w:top w:val="nil"/>
                    <w:left w:val="nil"/>
                    <w:bottom w:val="single" w:color="auto" w:sz="4" w:space="0"/>
                    <w:right w:val="single" w:color="auto" w:sz="4" w:space="0"/>
                  </w:tcBorders>
                  <w:vAlign w:val="center"/>
                </w:tcPr>
                <w:p w14:paraId="57DBBDDC">
                  <w:pPr>
                    <w:widowControl/>
                    <w:jc w:val="center"/>
                    <w:rPr>
                      <w:rFonts w:ascii="宋体" w:hAnsi="宋体" w:cs="仿宋_GB2312"/>
                      <w:bCs/>
                      <w:color w:val="auto"/>
                      <w:sz w:val="18"/>
                      <w:szCs w:val="18"/>
                    </w:rPr>
                  </w:pPr>
                  <w:r>
                    <w:rPr>
                      <w:rFonts w:hint="eastAsia" w:ascii="宋体" w:hAnsi="宋体" w:cs="仿宋_GB2312"/>
                      <w:color w:val="auto"/>
                      <w:kern w:val="0"/>
                      <w:sz w:val="18"/>
                      <w:szCs w:val="18"/>
                    </w:rPr>
                    <w:t>抓拍区域</w:t>
                  </w:r>
                </w:p>
              </w:tc>
              <w:tc>
                <w:tcPr>
                  <w:tcW w:w="2597" w:type="pct"/>
                  <w:tcBorders>
                    <w:top w:val="single" w:color="auto" w:sz="4" w:space="0"/>
                    <w:left w:val="nil"/>
                    <w:bottom w:val="single" w:color="auto" w:sz="4" w:space="0"/>
                    <w:right w:val="single" w:color="auto" w:sz="4" w:space="0"/>
                  </w:tcBorders>
                  <w:vAlign w:val="center"/>
                </w:tcPr>
                <w:p w14:paraId="2DB7D920">
                  <w:pPr>
                    <w:widowControl/>
                    <w:jc w:val="left"/>
                    <w:rPr>
                      <w:rFonts w:ascii="宋体" w:hAnsi="宋体" w:cs="仿宋_GB2312"/>
                      <w:bCs/>
                      <w:color w:val="auto"/>
                      <w:sz w:val="18"/>
                      <w:szCs w:val="18"/>
                    </w:rPr>
                  </w:pPr>
                  <w:r>
                    <w:rPr>
                      <w:rFonts w:hint="eastAsia" w:ascii="宋体" w:hAnsi="宋体" w:cs="仿宋_GB2312"/>
                      <w:color w:val="auto"/>
                      <w:kern w:val="0"/>
                      <w:sz w:val="18"/>
                      <w:szCs w:val="18"/>
                    </w:rPr>
                    <w:t>查看抓拍区域是否失焦、模糊。</w:t>
                  </w:r>
                </w:p>
              </w:tc>
              <w:tc>
                <w:tcPr>
                  <w:tcW w:w="574" w:type="pct"/>
                  <w:tcBorders>
                    <w:top w:val="nil"/>
                    <w:left w:val="nil"/>
                    <w:bottom w:val="single" w:color="auto" w:sz="4" w:space="0"/>
                    <w:right w:val="single" w:color="auto" w:sz="4" w:space="0"/>
                  </w:tcBorders>
                  <w:vAlign w:val="center"/>
                </w:tcPr>
                <w:p w14:paraId="5B5FE90C">
                  <w:pPr>
                    <w:widowControl/>
                    <w:jc w:val="center"/>
                    <w:rPr>
                      <w:rFonts w:ascii="宋体" w:hAnsi="宋体" w:cs="仿宋_GB2312"/>
                      <w:bCs/>
                      <w:color w:val="auto"/>
                      <w:sz w:val="18"/>
                      <w:szCs w:val="18"/>
                    </w:rPr>
                  </w:pPr>
                  <w:r>
                    <w:rPr>
                      <w:rFonts w:hint="eastAsia" w:ascii="宋体" w:hAnsi="宋体" w:cs="仿宋_GB2312"/>
                      <w:color w:val="auto"/>
                      <w:kern w:val="0"/>
                      <w:sz w:val="18"/>
                      <w:szCs w:val="18"/>
                    </w:rPr>
                    <w:t>□是 □否</w:t>
                  </w:r>
                </w:p>
              </w:tc>
              <w:tc>
                <w:tcPr>
                  <w:tcW w:w="591" w:type="pct"/>
                  <w:tcBorders>
                    <w:top w:val="nil"/>
                    <w:left w:val="nil"/>
                    <w:bottom w:val="single" w:color="auto" w:sz="4" w:space="0"/>
                    <w:right w:val="single" w:color="auto" w:sz="4" w:space="0"/>
                  </w:tcBorders>
                  <w:noWrap/>
                  <w:vAlign w:val="center"/>
                </w:tcPr>
                <w:p w14:paraId="49310396">
                  <w:pPr>
                    <w:widowControl/>
                    <w:jc w:val="left"/>
                    <w:rPr>
                      <w:rFonts w:ascii="宋体" w:hAnsi="宋体" w:cs="仿宋_GB2312"/>
                      <w:bCs/>
                      <w:color w:val="auto"/>
                      <w:sz w:val="18"/>
                      <w:szCs w:val="18"/>
                    </w:rPr>
                  </w:pPr>
                </w:p>
              </w:tc>
            </w:tr>
            <w:tr w14:paraId="62712C8F">
              <w:tblPrEx>
                <w:tblCellMar>
                  <w:top w:w="0" w:type="dxa"/>
                  <w:left w:w="108" w:type="dxa"/>
                  <w:bottom w:w="0" w:type="dxa"/>
                  <w:right w:w="108" w:type="dxa"/>
                </w:tblCellMar>
              </w:tblPrEx>
              <w:trPr>
                <w:trHeight w:val="556" w:hRule="atLeast"/>
              </w:trPr>
              <w:tc>
                <w:tcPr>
                  <w:tcW w:w="476" w:type="pct"/>
                  <w:vMerge w:val="continue"/>
                  <w:tcBorders>
                    <w:top w:val="single" w:color="auto" w:sz="4" w:space="0"/>
                    <w:left w:val="single" w:color="auto" w:sz="4" w:space="0"/>
                    <w:bottom w:val="single" w:color="auto" w:sz="4" w:space="0"/>
                    <w:right w:val="single" w:color="auto" w:sz="4" w:space="0"/>
                  </w:tcBorders>
                  <w:vAlign w:val="center"/>
                </w:tcPr>
                <w:p w14:paraId="4BDFF4C3">
                  <w:pPr>
                    <w:widowControl/>
                    <w:jc w:val="center"/>
                    <w:rPr>
                      <w:rFonts w:ascii="宋体" w:hAnsi="宋体" w:cs="仿宋_GB2312"/>
                      <w:bCs/>
                      <w:color w:val="auto"/>
                      <w:sz w:val="18"/>
                      <w:szCs w:val="18"/>
                    </w:rPr>
                  </w:pPr>
                </w:p>
              </w:tc>
              <w:tc>
                <w:tcPr>
                  <w:tcW w:w="763" w:type="pct"/>
                  <w:tcBorders>
                    <w:top w:val="nil"/>
                    <w:left w:val="nil"/>
                    <w:bottom w:val="single" w:color="auto" w:sz="4" w:space="0"/>
                    <w:right w:val="single" w:color="auto" w:sz="4" w:space="0"/>
                  </w:tcBorders>
                  <w:vAlign w:val="center"/>
                </w:tcPr>
                <w:p w14:paraId="7D0DA0B2">
                  <w:pPr>
                    <w:widowControl/>
                    <w:jc w:val="center"/>
                    <w:rPr>
                      <w:rFonts w:ascii="宋体" w:hAnsi="宋体" w:cs="仿宋_GB2312"/>
                      <w:bCs/>
                      <w:color w:val="auto"/>
                      <w:sz w:val="18"/>
                      <w:szCs w:val="18"/>
                    </w:rPr>
                  </w:pPr>
                  <w:r>
                    <w:rPr>
                      <w:rFonts w:hint="eastAsia" w:ascii="宋体" w:hAnsi="宋体" w:cs="仿宋_GB2312"/>
                      <w:color w:val="auto"/>
                      <w:kern w:val="0"/>
                      <w:sz w:val="18"/>
                      <w:szCs w:val="18"/>
                    </w:rPr>
                    <w:t>效果测试</w:t>
                  </w:r>
                </w:p>
              </w:tc>
              <w:tc>
                <w:tcPr>
                  <w:tcW w:w="2597" w:type="pct"/>
                  <w:tcBorders>
                    <w:top w:val="single" w:color="auto" w:sz="4" w:space="0"/>
                    <w:left w:val="nil"/>
                    <w:bottom w:val="single" w:color="auto" w:sz="4" w:space="0"/>
                    <w:right w:val="single" w:color="auto" w:sz="4" w:space="0"/>
                  </w:tcBorders>
                  <w:vAlign w:val="center"/>
                </w:tcPr>
                <w:p w14:paraId="2DD3811D">
                  <w:pPr>
                    <w:widowControl/>
                    <w:jc w:val="left"/>
                    <w:rPr>
                      <w:rFonts w:ascii="宋体" w:hAnsi="宋体" w:cs="仿宋_GB2312"/>
                      <w:bCs/>
                      <w:color w:val="auto"/>
                      <w:sz w:val="18"/>
                      <w:szCs w:val="18"/>
                    </w:rPr>
                  </w:pPr>
                  <w:r>
                    <w:rPr>
                      <w:rFonts w:hint="eastAsia" w:ascii="宋体" w:hAnsi="宋体" w:cs="仿宋_GB2312"/>
                      <w:color w:val="auto"/>
                      <w:kern w:val="0"/>
                      <w:sz w:val="18"/>
                      <w:szCs w:val="18"/>
                    </w:rPr>
                    <w:t>测试人员站立于摄像机前方</w:t>
                  </w:r>
                  <w:r>
                    <w:rPr>
                      <w:rFonts w:hint="eastAsia" w:ascii="宋体" w:hAnsi="宋体" w:cs="仿宋_GB2312"/>
                      <w:b/>
                      <w:bCs/>
                      <w:color w:val="auto"/>
                      <w:kern w:val="0"/>
                      <w:sz w:val="18"/>
                      <w:szCs w:val="18"/>
                    </w:rPr>
                    <w:t>适宜监控距离</w:t>
                  </w:r>
                  <w:r>
                    <w:rPr>
                      <w:rFonts w:hint="eastAsia" w:ascii="宋体" w:hAnsi="宋体" w:cs="仿宋_GB2312"/>
                      <w:color w:val="auto"/>
                      <w:kern w:val="0"/>
                      <w:sz w:val="18"/>
                      <w:szCs w:val="18"/>
                    </w:rPr>
                    <w:t>处且位于通道中间位置，查看测试人员正脸是否位于摄像机画面中心。</w:t>
                  </w:r>
                </w:p>
                <w:p w14:paraId="6FB61B80">
                  <w:pPr>
                    <w:widowControl/>
                    <w:jc w:val="left"/>
                    <w:rPr>
                      <w:rFonts w:ascii="宋体" w:hAnsi="宋体" w:cs="仿宋_GB2312"/>
                      <w:bCs/>
                      <w:color w:val="auto"/>
                      <w:sz w:val="18"/>
                      <w:szCs w:val="18"/>
                    </w:rPr>
                  </w:pPr>
                  <w:r>
                    <w:rPr>
                      <w:rFonts w:hint="eastAsia" w:ascii="宋体" w:hAnsi="宋体" w:cs="仿宋_GB2312"/>
                      <w:color w:val="auto"/>
                      <w:kern w:val="0"/>
                      <w:sz w:val="18"/>
                      <w:szCs w:val="18"/>
                    </w:rPr>
                    <w:t>测试人员正面行进，分别向左、右水平偏转20°，查看摄像机是否均能拍摄到测试人员正脸五官。</w:t>
                  </w:r>
                </w:p>
              </w:tc>
              <w:tc>
                <w:tcPr>
                  <w:tcW w:w="574" w:type="pct"/>
                  <w:tcBorders>
                    <w:top w:val="nil"/>
                    <w:left w:val="nil"/>
                    <w:bottom w:val="single" w:color="auto" w:sz="4" w:space="0"/>
                    <w:right w:val="single" w:color="auto" w:sz="4" w:space="0"/>
                  </w:tcBorders>
                  <w:vAlign w:val="center"/>
                </w:tcPr>
                <w:p w14:paraId="4F39162D">
                  <w:pPr>
                    <w:widowControl/>
                    <w:jc w:val="center"/>
                    <w:rPr>
                      <w:rFonts w:ascii="宋体" w:hAnsi="宋体" w:cs="仿宋_GB2312"/>
                      <w:bCs/>
                      <w:color w:val="auto"/>
                      <w:sz w:val="18"/>
                      <w:szCs w:val="18"/>
                    </w:rPr>
                  </w:pPr>
                  <w:r>
                    <w:rPr>
                      <w:rFonts w:hint="eastAsia" w:ascii="宋体" w:hAnsi="宋体" w:cs="仿宋_GB2312"/>
                      <w:color w:val="auto"/>
                      <w:kern w:val="0"/>
                      <w:sz w:val="18"/>
                      <w:szCs w:val="18"/>
                    </w:rPr>
                    <w:t>□是 □否</w:t>
                  </w:r>
                </w:p>
              </w:tc>
              <w:tc>
                <w:tcPr>
                  <w:tcW w:w="591" w:type="pct"/>
                  <w:tcBorders>
                    <w:top w:val="nil"/>
                    <w:left w:val="nil"/>
                    <w:bottom w:val="single" w:color="auto" w:sz="4" w:space="0"/>
                    <w:right w:val="single" w:color="auto" w:sz="4" w:space="0"/>
                  </w:tcBorders>
                  <w:noWrap/>
                  <w:vAlign w:val="center"/>
                </w:tcPr>
                <w:p w14:paraId="121CCF47">
                  <w:pPr>
                    <w:widowControl/>
                    <w:jc w:val="left"/>
                    <w:rPr>
                      <w:rFonts w:ascii="宋体" w:hAnsi="宋体" w:cs="仿宋_GB2312"/>
                      <w:bCs/>
                      <w:color w:val="auto"/>
                      <w:sz w:val="18"/>
                      <w:szCs w:val="18"/>
                    </w:rPr>
                  </w:pPr>
                  <w:r>
                    <w:rPr>
                      <w:rFonts w:hint="eastAsia" w:ascii="宋体" w:hAnsi="宋体" w:cs="仿宋_GB2312"/>
                      <w:color w:val="auto"/>
                      <w:kern w:val="0"/>
                      <w:sz w:val="18"/>
                      <w:szCs w:val="18"/>
                    </w:rPr>
                    <w:t>　</w:t>
                  </w:r>
                </w:p>
              </w:tc>
            </w:tr>
            <w:tr w14:paraId="0F4C5DAB">
              <w:tblPrEx>
                <w:tblCellMar>
                  <w:top w:w="0" w:type="dxa"/>
                  <w:left w:w="108" w:type="dxa"/>
                  <w:bottom w:w="0" w:type="dxa"/>
                  <w:right w:w="108" w:type="dxa"/>
                </w:tblCellMar>
              </w:tblPrEx>
              <w:trPr>
                <w:trHeight w:val="7077" w:hRule="atLeast"/>
              </w:trPr>
              <w:tc>
                <w:tcPr>
                  <w:tcW w:w="5000" w:type="pct"/>
                  <w:gridSpan w:val="5"/>
                  <w:tcBorders>
                    <w:top w:val="single" w:color="auto" w:sz="4" w:space="0"/>
                    <w:left w:val="single" w:color="auto" w:sz="4" w:space="0"/>
                    <w:bottom w:val="single" w:color="auto" w:sz="4" w:space="0"/>
                    <w:right w:val="single" w:color="auto" w:sz="4" w:space="0"/>
                  </w:tcBorders>
                  <w:vAlign w:val="center"/>
                </w:tcPr>
                <w:p w14:paraId="07B7B70F">
                  <w:pPr>
                    <w:widowControl/>
                    <w:jc w:val="center"/>
                    <w:rPr>
                      <w:rFonts w:ascii="宋体" w:hAnsi="宋体" w:cs="楷体"/>
                      <w:bCs/>
                      <w:color w:val="auto"/>
                      <w:sz w:val="18"/>
                      <w:szCs w:val="18"/>
                    </w:rPr>
                  </w:pPr>
                  <w:r>
                    <w:rPr>
                      <w:rFonts w:hint="eastAsia" w:ascii="宋体" w:hAnsi="宋体" w:cs="楷体"/>
                      <w:color w:val="auto"/>
                      <w:kern w:val="0"/>
                      <w:sz w:val="18"/>
                      <w:szCs w:val="18"/>
                    </w:rPr>
                    <w:t>通过</w:t>
                  </w:r>
                  <w:r>
                    <w:rPr>
                      <w:rFonts w:hint="eastAsia" w:ascii="宋体" w:hAnsi="宋体" w:cs="楷体"/>
                      <w:b/>
                      <w:bCs/>
                      <w:color w:val="auto"/>
                      <w:kern w:val="0"/>
                      <w:sz w:val="18"/>
                      <w:szCs w:val="18"/>
                      <w:lang w:bidi="ar"/>
                    </w:rPr>
                    <w:t>安装效果测试的，</w:t>
                  </w:r>
                  <w:r>
                    <w:rPr>
                      <w:rFonts w:hint="eastAsia" w:ascii="宋体" w:hAnsi="宋体" w:cs="楷体"/>
                      <w:color w:val="auto"/>
                      <w:kern w:val="0"/>
                      <w:sz w:val="18"/>
                      <w:szCs w:val="18"/>
                      <w:lang w:bidi="ar"/>
                    </w:rPr>
                    <w:t>在该区域</w:t>
                  </w:r>
                  <w:r>
                    <w:rPr>
                      <w:rFonts w:hint="eastAsia" w:ascii="宋体" w:hAnsi="宋体" w:cs="楷体"/>
                      <w:color w:val="auto"/>
                      <w:kern w:val="0"/>
                      <w:sz w:val="18"/>
                      <w:szCs w:val="18"/>
                    </w:rPr>
                    <w:t>粘贴APP画面截图。</w:t>
                  </w:r>
                </w:p>
                <w:p w14:paraId="7E474BC5">
                  <w:pPr>
                    <w:widowControl/>
                    <w:jc w:val="center"/>
                    <w:rPr>
                      <w:rFonts w:ascii="宋体" w:hAnsi="宋体" w:cs="楷体"/>
                      <w:bCs/>
                      <w:color w:val="auto"/>
                      <w:sz w:val="18"/>
                      <w:szCs w:val="18"/>
                    </w:rPr>
                  </w:pPr>
                  <w:r>
                    <w:rPr>
                      <w:rFonts w:hint="eastAsia" w:ascii="宋体" w:hAnsi="宋体" w:cs="楷体"/>
                      <w:color w:val="auto"/>
                      <w:kern w:val="0"/>
                      <w:sz w:val="18"/>
                      <w:szCs w:val="18"/>
                    </w:rPr>
                    <w:t>要求测试人员面向监控通道的行人行进方向，无需刻意注视镜头。</w:t>
                  </w:r>
                </w:p>
                <w:p w14:paraId="5A20FFC0">
                  <w:pPr>
                    <w:widowControl/>
                    <w:jc w:val="center"/>
                    <w:rPr>
                      <w:rFonts w:ascii="宋体" w:hAnsi="宋体" w:cs="楷体"/>
                      <w:bCs/>
                      <w:color w:val="auto"/>
                      <w:sz w:val="18"/>
                      <w:szCs w:val="18"/>
                    </w:rPr>
                  </w:pPr>
                </w:p>
              </w:tc>
            </w:tr>
            <w:tr w14:paraId="4B57A3EA">
              <w:tblPrEx>
                <w:tblCellMar>
                  <w:top w:w="0" w:type="dxa"/>
                  <w:left w:w="108" w:type="dxa"/>
                  <w:bottom w:w="0" w:type="dxa"/>
                  <w:right w:w="108" w:type="dxa"/>
                </w:tblCellMar>
              </w:tblPrEx>
              <w:trPr>
                <w:trHeight w:val="762" w:hRule="atLeast"/>
              </w:trPr>
              <w:tc>
                <w:tcPr>
                  <w:tcW w:w="5000" w:type="pct"/>
                  <w:gridSpan w:val="5"/>
                  <w:tcBorders>
                    <w:top w:val="single" w:color="auto" w:sz="4" w:space="0"/>
                    <w:left w:val="single" w:color="auto" w:sz="4" w:space="0"/>
                    <w:bottom w:val="single" w:color="auto" w:sz="4" w:space="0"/>
                    <w:right w:val="single" w:color="auto" w:sz="4" w:space="0"/>
                  </w:tcBorders>
                  <w:vAlign w:val="center"/>
                </w:tcPr>
                <w:p w14:paraId="571ADD3F">
                  <w:pPr>
                    <w:widowControl/>
                    <w:jc w:val="left"/>
                    <w:rPr>
                      <w:rFonts w:ascii="宋体" w:hAnsi="宋体" w:cs="楷体"/>
                      <w:bCs/>
                      <w:color w:val="auto"/>
                      <w:sz w:val="18"/>
                      <w:szCs w:val="18"/>
                    </w:rPr>
                  </w:pPr>
                  <w:r>
                    <w:rPr>
                      <w:rFonts w:hint="eastAsia" w:ascii="宋体" w:hAnsi="宋体" w:cs="仿宋_GB2312"/>
                      <w:color w:val="auto"/>
                      <w:kern w:val="0"/>
                      <w:sz w:val="18"/>
                      <w:szCs w:val="18"/>
                    </w:rPr>
                    <w:t>调试人员：                            分局科信办审核意见：</w:t>
                  </w:r>
                </w:p>
              </w:tc>
            </w:tr>
          </w:tbl>
          <w:p w14:paraId="71B29EB5">
            <w:pPr>
              <w:pStyle w:val="28"/>
              <w:rPr>
                <w:color w:val="auto"/>
                <w:sz w:val="20"/>
                <w:szCs w:val="20"/>
              </w:rPr>
            </w:pPr>
          </w:p>
          <w:p w14:paraId="15AE1AF1">
            <w:pPr>
              <w:pStyle w:val="28"/>
              <w:ind w:firstLine="480"/>
              <w:rPr>
                <w:color w:val="auto"/>
                <w:sz w:val="20"/>
                <w:szCs w:val="20"/>
              </w:rPr>
            </w:pPr>
            <w:r>
              <w:rPr>
                <w:rFonts w:hint="eastAsia" w:cs="Calibri"/>
                <w:color w:val="auto"/>
              </w:rPr>
              <w:t>3.2.2</w:t>
            </w:r>
            <w:r>
              <w:rPr>
                <w:rFonts w:hint="eastAsia" w:ascii="宋体" w:hAnsi="宋体"/>
                <w:color w:val="auto"/>
              </w:rPr>
              <w:t>安装效果测试要求</w:t>
            </w:r>
          </w:p>
          <w:p w14:paraId="47595A7A">
            <w:pPr>
              <w:pStyle w:val="28"/>
              <w:ind w:firstLine="480"/>
              <w:rPr>
                <w:color w:val="auto"/>
                <w:sz w:val="20"/>
                <w:szCs w:val="20"/>
              </w:rPr>
            </w:pPr>
            <w:r>
              <w:rPr>
                <w:rFonts w:hint="eastAsia" w:cs="Calibri"/>
                <w:color w:val="auto"/>
              </w:rPr>
              <w:t>1.</w:t>
            </w:r>
            <w:r>
              <w:rPr>
                <w:rFonts w:hint="eastAsia" w:ascii="宋体" w:hAnsi="宋体"/>
                <w:color w:val="auto"/>
              </w:rPr>
              <w:t>摄像机安装完成后，打开慧眼</w:t>
            </w:r>
            <w:r>
              <w:rPr>
                <w:rFonts w:hint="eastAsia" w:cs="Calibri"/>
                <w:color w:val="auto"/>
              </w:rPr>
              <w:t>APP</w:t>
            </w:r>
            <w:r>
              <w:rPr>
                <w:rFonts w:hint="eastAsia" w:ascii="宋体" w:hAnsi="宋体"/>
                <w:color w:val="auto"/>
              </w:rPr>
              <w:t>查看摄像机实时画面，确保画面清晰无遮挡。</w:t>
            </w:r>
          </w:p>
          <w:p w14:paraId="0F036DF3">
            <w:pPr>
              <w:pStyle w:val="28"/>
              <w:ind w:firstLine="480"/>
              <w:rPr>
                <w:color w:val="auto"/>
                <w:sz w:val="20"/>
                <w:szCs w:val="20"/>
              </w:rPr>
            </w:pPr>
            <w:r>
              <w:rPr>
                <w:rFonts w:hint="eastAsia" w:cs="Calibri"/>
                <w:color w:val="auto"/>
              </w:rPr>
              <w:t>2.</w:t>
            </w:r>
            <w:r>
              <w:rPr>
                <w:rFonts w:hint="eastAsia" w:ascii="宋体" w:hAnsi="宋体"/>
                <w:color w:val="auto"/>
              </w:rPr>
              <w:t>测试人员站立于摄像机前方适宜监控距离处且位于通道中间位置，查看测试人员正脸是否位于摄像机画面中心。</w:t>
            </w:r>
          </w:p>
          <w:p w14:paraId="4C1E856E">
            <w:pPr>
              <w:pStyle w:val="28"/>
              <w:ind w:firstLine="480"/>
              <w:rPr>
                <w:color w:val="auto"/>
                <w:sz w:val="20"/>
                <w:szCs w:val="20"/>
              </w:rPr>
            </w:pPr>
            <w:r>
              <w:rPr>
                <w:rFonts w:hint="eastAsia" w:cs="Calibri"/>
                <w:color w:val="auto"/>
              </w:rPr>
              <w:t>3.</w:t>
            </w:r>
            <w:r>
              <w:rPr>
                <w:rFonts w:hint="eastAsia" w:ascii="宋体" w:hAnsi="宋体"/>
                <w:color w:val="auto"/>
              </w:rPr>
              <w:t>测试人员面向人员行进方向正面，分别向左、右水平偏转</w:t>
            </w:r>
            <w:r>
              <w:rPr>
                <w:rFonts w:hint="eastAsia" w:cs="Calibri"/>
                <w:color w:val="auto"/>
              </w:rPr>
              <w:t>20</w:t>
            </w:r>
            <w:r>
              <w:rPr>
                <w:rFonts w:hint="eastAsia" w:ascii="宋体" w:hAnsi="宋体"/>
                <w:color w:val="auto"/>
              </w:rPr>
              <w:t>°，查看摄像机是否均能拍摄到测试人员正脸五官。</w:t>
            </w:r>
          </w:p>
          <w:p w14:paraId="5AAEFECF">
            <w:pPr>
              <w:pStyle w:val="28"/>
              <w:ind w:firstLine="480"/>
              <w:rPr>
                <w:color w:val="auto"/>
                <w:sz w:val="20"/>
                <w:szCs w:val="20"/>
              </w:rPr>
            </w:pPr>
            <w:r>
              <w:rPr>
                <w:rFonts w:hint="eastAsia" w:cs="Calibri"/>
                <w:color w:val="auto"/>
              </w:rPr>
              <w:t>4.</w:t>
            </w:r>
            <w:r>
              <w:rPr>
                <w:rFonts w:hint="eastAsia" w:ascii="宋体" w:hAnsi="宋体"/>
                <w:color w:val="auto"/>
              </w:rPr>
              <w:t>若受摄像机安装环境限制，无法按照以上规范通过测试的，建议通过选择合适的安装支架，确保满足安装要求，场景确实无法满足的，建议更改点位或采取一类点智能感知立杆的方式部署。</w:t>
            </w:r>
          </w:p>
          <w:p w14:paraId="2C7FAA69">
            <w:pPr>
              <w:pStyle w:val="28"/>
              <w:ind w:firstLine="480"/>
              <w:rPr>
                <w:color w:val="auto"/>
                <w:sz w:val="20"/>
                <w:szCs w:val="20"/>
              </w:rPr>
            </w:pPr>
            <w:r>
              <w:rPr>
                <w:rFonts w:hint="eastAsia" w:cs="Calibri"/>
                <w:color w:val="auto"/>
              </w:rPr>
              <w:t>3.2.3</w:t>
            </w:r>
            <w:r>
              <w:rPr>
                <w:rFonts w:hint="eastAsia" w:ascii="宋体" w:hAnsi="宋体"/>
                <w:color w:val="auto"/>
              </w:rPr>
              <w:t>环境光源要求</w:t>
            </w:r>
          </w:p>
          <w:p w14:paraId="582EE99A">
            <w:pPr>
              <w:pStyle w:val="28"/>
              <w:ind w:firstLine="480"/>
              <w:rPr>
                <w:color w:val="auto"/>
                <w:sz w:val="20"/>
                <w:szCs w:val="20"/>
              </w:rPr>
            </w:pPr>
            <w:r>
              <w:rPr>
                <w:rFonts w:hint="eastAsia" w:ascii="宋体" w:hAnsi="宋体"/>
                <w:color w:val="auto"/>
              </w:rPr>
              <w:t>光源环境选择单一光源环境最佳，一般首选常亮环境，不建议选择逆光光源环境。如监控方向往大门出口指向，则建议聚焦区域位于大门往内</w:t>
            </w:r>
            <w:r>
              <w:rPr>
                <w:rFonts w:hint="eastAsia" w:cs="Calibri"/>
                <w:color w:val="auto"/>
              </w:rPr>
              <w:t>4</w:t>
            </w:r>
            <w:r>
              <w:rPr>
                <w:rFonts w:hint="eastAsia" w:ascii="宋体" w:hAnsi="宋体"/>
                <w:color w:val="auto"/>
              </w:rPr>
              <w:t>米处，避开逆光及开关门造成的强光环境变化。</w:t>
            </w:r>
          </w:p>
        </w:tc>
      </w:tr>
      <w:tr w14:paraId="2DF9CEC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064" w:type="dxa"/>
            <w:tcBorders>
              <w:top w:val="single" w:color="auto" w:sz="2" w:space="0"/>
              <w:left w:val="single" w:color="auto" w:sz="2" w:space="0"/>
              <w:bottom w:val="single" w:color="auto" w:sz="2" w:space="0"/>
              <w:right w:val="single" w:color="auto" w:sz="2" w:space="0"/>
            </w:tcBorders>
            <w:vAlign w:val="center"/>
          </w:tcPr>
          <w:p w14:paraId="1AF3474F">
            <w:pPr>
              <w:rPr>
                <w:color w:val="auto"/>
              </w:rPr>
            </w:pPr>
          </w:p>
        </w:tc>
        <w:tc>
          <w:tcPr>
            <w:tcW w:w="705" w:type="dxa"/>
            <w:tcBorders>
              <w:top w:val="single" w:color="auto" w:sz="2" w:space="0"/>
              <w:left w:val="single" w:color="auto" w:sz="2" w:space="0"/>
              <w:bottom w:val="single" w:color="auto" w:sz="2" w:space="0"/>
              <w:right w:val="single" w:color="auto" w:sz="2" w:space="0"/>
            </w:tcBorders>
            <w:vAlign w:val="center"/>
          </w:tcPr>
          <w:p w14:paraId="13DFEC2F">
            <w:pPr>
              <w:pStyle w:val="28"/>
              <w:rPr>
                <w:color w:val="auto"/>
                <w:sz w:val="20"/>
                <w:szCs w:val="20"/>
              </w:rPr>
            </w:pPr>
            <w:r>
              <w:rPr>
                <w:rFonts w:hint="eastAsia" w:cs="Calibri"/>
                <w:color w:val="auto"/>
                <w:sz w:val="20"/>
                <w:szCs w:val="20"/>
              </w:rPr>
              <w:t>4</w:t>
            </w:r>
          </w:p>
        </w:tc>
        <w:tc>
          <w:tcPr>
            <w:tcW w:w="6537" w:type="dxa"/>
            <w:tcBorders>
              <w:top w:val="single" w:color="auto" w:sz="2" w:space="0"/>
              <w:left w:val="single" w:color="auto" w:sz="2" w:space="0"/>
              <w:bottom w:val="single" w:color="auto" w:sz="2" w:space="0"/>
              <w:right w:val="single" w:color="auto" w:sz="2" w:space="0"/>
            </w:tcBorders>
            <w:vAlign w:val="center"/>
          </w:tcPr>
          <w:p w14:paraId="55BB4EC7">
            <w:pPr>
              <w:pStyle w:val="28"/>
              <w:jc w:val="both"/>
              <w:rPr>
                <w:color w:val="auto"/>
                <w:sz w:val="20"/>
                <w:szCs w:val="20"/>
              </w:rPr>
            </w:pPr>
            <w:r>
              <w:rPr>
                <w:rFonts w:hint="eastAsia" w:ascii="宋体" w:hAnsi="宋体"/>
                <w:b/>
                <w:color w:val="auto"/>
              </w:rPr>
              <w:t>四、公安系统建档要求</w:t>
            </w:r>
          </w:p>
          <w:p w14:paraId="345019AA">
            <w:pPr>
              <w:pStyle w:val="28"/>
              <w:ind w:firstLine="480"/>
              <w:rPr>
                <w:color w:val="auto"/>
                <w:sz w:val="20"/>
                <w:szCs w:val="20"/>
              </w:rPr>
            </w:pPr>
            <w:r>
              <w:rPr>
                <w:rFonts w:hint="eastAsia" w:ascii="宋体" w:hAnsi="宋体"/>
                <w:color w:val="auto"/>
              </w:rPr>
              <w:t>“慧眼”视频的行业编码位设置“</w:t>
            </w:r>
            <w:r>
              <w:rPr>
                <w:rFonts w:hint="eastAsia" w:cs="Calibri"/>
                <w:color w:val="auto"/>
              </w:rPr>
              <w:t>81</w:t>
            </w:r>
            <w:r>
              <w:rPr>
                <w:rFonts w:hint="eastAsia" w:ascii="宋体" w:hAnsi="宋体"/>
                <w:color w:val="auto"/>
              </w:rPr>
              <w:t>”，在完成建设后，需按照“一机一档”系统的建档要求，及时完成建档工作，要求建档率</w:t>
            </w:r>
            <w:r>
              <w:rPr>
                <w:rFonts w:hint="eastAsia" w:cs="Calibri"/>
                <w:color w:val="auto"/>
              </w:rPr>
              <w:t>100%</w:t>
            </w:r>
            <w:r>
              <w:rPr>
                <w:rFonts w:hint="eastAsia" w:ascii="宋体" w:hAnsi="宋体"/>
                <w:color w:val="auto"/>
              </w:rPr>
              <w:t>。同时要求“慧眼”视频采集的经纬度坐标，符合采购方智图坐标体系。</w:t>
            </w:r>
          </w:p>
        </w:tc>
      </w:tr>
      <w:tr w14:paraId="170CD3C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064" w:type="dxa"/>
            <w:tcBorders>
              <w:top w:val="single" w:color="auto" w:sz="2" w:space="0"/>
              <w:left w:val="single" w:color="auto" w:sz="2" w:space="0"/>
              <w:bottom w:val="single" w:color="auto" w:sz="2" w:space="0"/>
              <w:right w:val="single" w:color="auto" w:sz="2" w:space="0"/>
            </w:tcBorders>
            <w:vAlign w:val="center"/>
          </w:tcPr>
          <w:p w14:paraId="6AD050D1">
            <w:pPr>
              <w:rPr>
                <w:color w:val="auto"/>
              </w:rPr>
            </w:pPr>
          </w:p>
        </w:tc>
        <w:tc>
          <w:tcPr>
            <w:tcW w:w="705" w:type="dxa"/>
            <w:tcBorders>
              <w:top w:val="single" w:color="auto" w:sz="2" w:space="0"/>
              <w:left w:val="single" w:color="auto" w:sz="2" w:space="0"/>
              <w:bottom w:val="single" w:color="auto" w:sz="2" w:space="0"/>
              <w:right w:val="single" w:color="auto" w:sz="2" w:space="0"/>
            </w:tcBorders>
            <w:vAlign w:val="center"/>
          </w:tcPr>
          <w:p w14:paraId="25FB54D7">
            <w:pPr>
              <w:pStyle w:val="28"/>
              <w:rPr>
                <w:color w:val="auto"/>
                <w:sz w:val="20"/>
                <w:szCs w:val="20"/>
              </w:rPr>
            </w:pPr>
            <w:r>
              <w:rPr>
                <w:rFonts w:hint="eastAsia" w:cs="Calibri"/>
                <w:color w:val="auto"/>
                <w:sz w:val="20"/>
                <w:szCs w:val="20"/>
              </w:rPr>
              <w:t>5</w:t>
            </w:r>
          </w:p>
        </w:tc>
        <w:tc>
          <w:tcPr>
            <w:tcW w:w="6537" w:type="dxa"/>
            <w:tcBorders>
              <w:top w:val="single" w:color="auto" w:sz="2" w:space="0"/>
              <w:left w:val="single" w:color="auto" w:sz="2" w:space="0"/>
              <w:bottom w:val="single" w:color="auto" w:sz="2" w:space="0"/>
              <w:right w:val="single" w:color="auto" w:sz="2" w:space="0"/>
            </w:tcBorders>
            <w:vAlign w:val="center"/>
          </w:tcPr>
          <w:p w14:paraId="4E2A87A9">
            <w:pPr>
              <w:pStyle w:val="28"/>
              <w:jc w:val="both"/>
              <w:rPr>
                <w:color w:val="auto"/>
                <w:sz w:val="20"/>
                <w:szCs w:val="20"/>
              </w:rPr>
            </w:pPr>
            <w:r>
              <w:rPr>
                <w:rFonts w:hint="eastAsia" w:ascii="宋体" w:hAnsi="宋体"/>
                <w:b/>
                <w:color w:val="auto"/>
              </w:rPr>
              <w:t>五、摄像机参数要求</w:t>
            </w:r>
          </w:p>
          <w:p w14:paraId="6458C019">
            <w:pPr>
              <w:pStyle w:val="28"/>
              <w:ind w:firstLine="482"/>
              <w:rPr>
                <w:color w:val="auto"/>
                <w:sz w:val="20"/>
                <w:szCs w:val="20"/>
              </w:rPr>
            </w:pPr>
            <w:r>
              <w:rPr>
                <w:rFonts w:hint="eastAsia" w:cs="Calibri"/>
                <w:b/>
                <w:color w:val="auto"/>
                <w:lang w:val="en-US" w:eastAsia="zh-CN"/>
              </w:rPr>
              <w:t>5</w:t>
            </w:r>
            <w:r>
              <w:rPr>
                <w:rFonts w:hint="eastAsia" w:cs="Calibri"/>
                <w:b/>
                <w:color w:val="auto"/>
              </w:rPr>
              <w:t>.1</w:t>
            </w:r>
            <w:r>
              <w:rPr>
                <w:rFonts w:hint="eastAsia" w:ascii="宋体" w:hAnsi="宋体"/>
                <w:b/>
                <w:color w:val="auto"/>
              </w:rPr>
              <w:t>技术参数要求</w:t>
            </w:r>
          </w:p>
          <w:p w14:paraId="06C92082">
            <w:pPr>
              <w:pStyle w:val="28"/>
              <w:ind w:firstLine="480"/>
              <w:rPr>
                <w:color w:val="auto"/>
                <w:sz w:val="20"/>
                <w:szCs w:val="20"/>
              </w:rPr>
            </w:pPr>
            <w:r>
              <w:rPr>
                <w:rFonts w:hint="eastAsia" w:cs="Calibri"/>
                <w:color w:val="auto"/>
              </w:rPr>
              <w:t>1.</w:t>
            </w:r>
            <w:r>
              <w:rPr>
                <w:rFonts w:hint="eastAsia" w:ascii="宋体" w:hAnsi="宋体"/>
                <w:color w:val="auto"/>
              </w:rPr>
              <w:t>分辨率要求</w:t>
            </w:r>
            <w:r>
              <w:rPr>
                <w:rFonts w:hint="eastAsia" w:cs="Calibri"/>
                <w:color w:val="auto"/>
              </w:rPr>
              <w:t>400</w:t>
            </w:r>
            <w:r>
              <w:rPr>
                <w:rFonts w:hint="eastAsia" w:ascii="宋体" w:hAnsi="宋体"/>
                <w:color w:val="auto"/>
              </w:rPr>
              <w:t>万像素或以上。</w:t>
            </w:r>
          </w:p>
          <w:p w14:paraId="34991F02">
            <w:pPr>
              <w:pStyle w:val="28"/>
              <w:ind w:firstLine="480"/>
              <w:rPr>
                <w:color w:val="auto"/>
                <w:sz w:val="20"/>
                <w:szCs w:val="20"/>
              </w:rPr>
            </w:pPr>
            <w:r>
              <w:rPr>
                <w:rFonts w:hint="eastAsia" w:cs="Calibri"/>
                <w:color w:val="auto"/>
              </w:rPr>
              <w:t>2.</w:t>
            </w:r>
            <w:r>
              <w:rPr>
                <w:rFonts w:hint="eastAsia" w:ascii="宋体" w:hAnsi="宋体"/>
                <w:color w:val="auto"/>
              </w:rPr>
              <w:t>靶面（感光元件）要求尺寸在</w:t>
            </w:r>
            <w:r>
              <w:rPr>
                <w:rFonts w:hint="eastAsia" w:cs="Calibri"/>
                <w:color w:val="auto"/>
              </w:rPr>
              <w:t>1/2.8</w:t>
            </w:r>
            <w:r>
              <w:rPr>
                <w:rFonts w:hint="eastAsia" w:ascii="宋体" w:hAnsi="宋体"/>
                <w:color w:val="auto"/>
              </w:rPr>
              <w:t>或以上，</w:t>
            </w:r>
            <w:r>
              <w:rPr>
                <w:rFonts w:hint="eastAsia" w:cs="Calibri"/>
                <w:color w:val="auto"/>
              </w:rPr>
              <w:t>CCD</w:t>
            </w:r>
            <w:r>
              <w:rPr>
                <w:rFonts w:hint="eastAsia" w:ascii="宋体" w:hAnsi="宋体"/>
                <w:color w:val="auto"/>
              </w:rPr>
              <w:t>及</w:t>
            </w:r>
            <w:r>
              <w:rPr>
                <w:rFonts w:hint="eastAsia" w:cs="Calibri"/>
                <w:color w:val="auto"/>
              </w:rPr>
              <w:t>CMOS</w:t>
            </w:r>
            <w:r>
              <w:rPr>
                <w:rFonts w:hint="eastAsia" w:ascii="宋体" w:hAnsi="宋体"/>
                <w:color w:val="auto"/>
              </w:rPr>
              <w:t>皆可。</w:t>
            </w:r>
          </w:p>
          <w:p w14:paraId="5E3595FC">
            <w:pPr>
              <w:pStyle w:val="28"/>
              <w:ind w:firstLine="480"/>
              <w:rPr>
                <w:color w:val="auto"/>
                <w:sz w:val="20"/>
                <w:szCs w:val="20"/>
              </w:rPr>
            </w:pPr>
            <w:r>
              <w:rPr>
                <w:rFonts w:hint="eastAsia" w:cs="Calibri"/>
                <w:color w:val="auto"/>
              </w:rPr>
              <w:t>3.</w:t>
            </w:r>
            <w:r>
              <w:rPr>
                <w:rFonts w:hint="eastAsia" w:ascii="宋体" w:hAnsi="宋体"/>
                <w:color w:val="auto"/>
              </w:rPr>
              <w:t>支持</w:t>
            </w:r>
            <w:r>
              <w:rPr>
                <w:rFonts w:hint="eastAsia" w:cs="Calibri"/>
                <w:color w:val="auto"/>
              </w:rPr>
              <w:t>2D/3D</w:t>
            </w:r>
            <w:r>
              <w:rPr>
                <w:rFonts w:hint="eastAsia" w:ascii="宋体" w:hAnsi="宋体"/>
                <w:color w:val="auto"/>
              </w:rPr>
              <w:t>降噪，宽动态范围</w:t>
            </w:r>
            <w:r>
              <w:rPr>
                <w:rFonts w:hint="eastAsia" w:cs="Calibri"/>
                <w:color w:val="auto"/>
              </w:rPr>
              <w:t>80DB</w:t>
            </w:r>
            <w:r>
              <w:rPr>
                <w:rFonts w:hint="eastAsia" w:ascii="宋体" w:hAnsi="宋体"/>
                <w:color w:val="auto"/>
              </w:rPr>
              <w:t>以上。</w:t>
            </w:r>
          </w:p>
          <w:p w14:paraId="79821E09">
            <w:pPr>
              <w:pStyle w:val="28"/>
              <w:ind w:firstLine="480"/>
              <w:rPr>
                <w:color w:val="auto"/>
                <w:sz w:val="20"/>
                <w:szCs w:val="20"/>
              </w:rPr>
            </w:pPr>
            <w:r>
              <w:rPr>
                <w:rFonts w:hint="eastAsia" w:cs="Calibri"/>
                <w:color w:val="auto"/>
              </w:rPr>
              <w:t>4.</w:t>
            </w:r>
            <w:r>
              <w:rPr>
                <w:rFonts w:hint="eastAsia" w:ascii="宋体" w:hAnsi="宋体"/>
                <w:color w:val="auto"/>
              </w:rPr>
              <w:t>视频压缩码率</w:t>
            </w:r>
            <w:r>
              <w:rPr>
                <w:rFonts w:hint="eastAsia" w:cs="Calibri"/>
                <w:color w:val="auto"/>
              </w:rPr>
              <w:t>32Kbps~16Mbps</w:t>
            </w:r>
            <w:r>
              <w:rPr>
                <w:rFonts w:hint="eastAsia" w:ascii="宋体" w:hAnsi="宋体"/>
                <w:color w:val="auto"/>
              </w:rPr>
              <w:t>。</w:t>
            </w:r>
          </w:p>
          <w:p w14:paraId="194E59F8">
            <w:pPr>
              <w:pStyle w:val="28"/>
              <w:ind w:firstLine="480"/>
              <w:rPr>
                <w:color w:val="auto"/>
                <w:sz w:val="20"/>
                <w:szCs w:val="20"/>
              </w:rPr>
            </w:pPr>
            <w:r>
              <w:rPr>
                <w:rFonts w:hint="eastAsia" w:cs="Calibri"/>
                <w:color w:val="auto"/>
              </w:rPr>
              <w:t>5.</w:t>
            </w:r>
            <w:r>
              <w:rPr>
                <w:rFonts w:hint="eastAsia" w:ascii="宋体" w:hAnsi="宋体"/>
                <w:color w:val="auto"/>
              </w:rPr>
              <w:t>要求支持</w:t>
            </w:r>
            <w:r>
              <w:rPr>
                <w:rFonts w:hint="eastAsia" w:cs="Calibri"/>
                <w:color w:val="auto"/>
              </w:rPr>
              <w:t>H.265</w:t>
            </w:r>
            <w:r>
              <w:rPr>
                <w:rFonts w:hint="eastAsia" w:ascii="宋体" w:hAnsi="宋体"/>
                <w:color w:val="auto"/>
              </w:rPr>
              <w:t>视频压缩技术。</w:t>
            </w:r>
          </w:p>
          <w:p w14:paraId="30E0D93A">
            <w:pPr>
              <w:pStyle w:val="28"/>
              <w:ind w:firstLine="480"/>
              <w:rPr>
                <w:color w:val="auto"/>
                <w:sz w:val="20"/>
                <w:szCs w:val="20"/>
              </w:rPr>
            </w:pPr>
            <w:r>
              <w:rPr>
                <w:rFonts w:hint="eastAsia" w:cs="Calibri"/>
                <w:color w:val="auto"/>
              </w:rPr>
              <w:t>6.</w:t>
            </w:r>
            <w:r>
              <w:rPr>
                <w:rFonts w:hint="eastAsia" w:ascii="宋体" w:hAnsi="宋体"/>
                <w:color w:val="auto"/>
              </w:rPr>
              <w:t>防雷保护，符合国家标准</w:t>
            </w:r>
            <w:r>
              <w:rPr>
                <w:rFonts w:hint="eastAsia" w:cs="Calibri"/>
                <w:color w:val="auto"/>
              </w:rPr>
              <w:t>GB/T17626.5</w:t>
            </w:r>
            <w:r>
              <w:rPr>
                <w:rFonts w:hint="eastAsia" w:ascii="宋体" w:hAnsi="宋体"/>
                <w:color w:val="auto"/>
              </w:rPr>
              <w:t>，国际标准</w:t>
            </w:r>
            <w:r>
              <w:rPr>
                <w:rFonts w:hint="eastAsia" w:cs="Calibri"/>
                <w:color w:val="auto"/>
              </w:rPr>
              <w:t>IEC61000-4-5</w:t>
            </w:r>
            <w:r>
              <w:rPr>
                <w:rFonts w:hint="eastAsia" w:ascii="宋体" w:hAnsi="宋体"/>
                <w:color w:val="auto"/>
              </w:rPr>
              <w:t>。</w:t>
            </w:r>
          </w:p>
          <w:p w14:paraId="744E91AC">
            <w:pPr>
              <w:pStyle w:val="28"/>
              <w:ind w:firstLine="480"/>
              <w:rPr>
                <w:color w:val="auto"/>
                <w:sz w:val="20"/>
                <w:szCs w:val="20"/>
              </w:rPr>
            </w:pPr>
            <w:r>
              <w:rPr>
                <w:rFonts w:hint="eastAsia" w:cs="Calibri"/>
                <w:color w:val="auto"/>
              </w:rPr>
              <w:t>7.</w:t>
            </w:r>
            <w:r>
              <w:rPr>
                <w:rFonts w:hint="eastAsia" w:ascii="宋体" w:hAnsi="宋体"/>
                <w:color w:val="auto"/>
              </w:rPr>
              <w:t>支持</w:t>
            </w:r>
            <w:r>
              <w:rPr>
                <w:rFonts w:hint="eastAsia" w:cs="Calibri"/>
                <w:color w:val="auto"/>
              </w:rPr>
              <w:t>GB/T28181</w:t>
            </w:r>
            <w:r>
              <w:rPr>
                <w:rFonts w:hint="eastAsia" w:ascii="宋体" w:hAnsi="宋体"/>
                <w:color w:val="auto"/>
              </w:rPr>
              <w:t>、</w:t>
            </w:r>
            <w:r>
              <w:rPr>
                <w:rFonts w:hint="eastAsia" w:cs="Calibri"/>
                <w:color w:val="auto"/>
              </w:rPr>
              <w:t>GA/T 1400</w:t>
            </w:r>
            <w:r>
              <w:rPr>
                <w:rFonts w:hint="eastAsia" w:ascii="宋体" w:hAnsi="宋体"/>
                <w:color w:val="auto"/>
              </w:rPr>
              <w:t>协议。</w:t>
            </w:r>
          </w:p>
          <w:p w14:paraId="10DAE12C">
            <w:pPr>
              <w:pStyle w:val="28"/>
              <w:ind w:firstLine="480"/>
              <w:rPr>
                <w:color w:val="auto"/>
                <w:sz w:val="20"/>
                <w:szCs w:val="20"/>
              </w:rPr>
            </w:pPr>
            <w:r>
              <w:rPr>
                <w:rFonts w:hint="eastAsia" w:cs="Calibri"/>
                <w:color w:val="auto"/>
              </w:rPr>
              <w:t>8.</w:t>
            </w:r>
            <w:r>
              <w:rPr>
                <w:rFonts w:hint="eastAsia" w:ascii="宋体" w:hAnsi="宋体"/>
                <w:color w:val="auto"/>
              </w:rPr>
              <w:t>支持断网自动重连。</w:t>
            </w:r>
          </w:p>
          <w:p w14:paraId="21D68B9F">
            <w:pPr>
              <w:pStyle w:val="28"/>
              <w:ind w:firstLine="480"/>
              <w:rPr>
                <w:rFonts w:ascii="宋体" w:hAnsi="宋体"/>
                <w:color w:val="auto"/>
              </w:rPr>
            </w:pPr>
            <w:r>
              <w:rPr>
                <w:rFonts w:hint="eastAsia" w:cs="Calibri"/>
                <w:color w:val="auto"/>
              </w:rPr>
              <w:t>9.IP66</w:t>
            </w:r>
            <w:r>
              <w:rPr>
                <w:rFonts w:hint="eastAsia" w:ascii="宋体" w:hAnsi="宋体"/>
                <w:color w:val="auto"/>
              </w:rPr>
              <w:t>及以上防护等级。</w:t>
            </w:r>
          </w:p>
          <w:p w14:paraId="6D1CCFBB">
            <w:pPr>
              <w:pStyle w:val="28"/>
              <w:ind w:firstLine="480"/>
              <w:rPr>
                <w:color w:val="auto"/>
              </w:rPr>
            </w:pPr>
            <w:r>
              <w:rPr>
                <w:rFonts w:hint="eastAsia"/>
                <w:color w:val="auto"/>
              </w:rPr>
              <w:t>10.支持有线或无线接入（4G/5G）。</w:t>
            </w:r>
          </w:p>
          <w:p w14:paraId="2834F3FE">
            <w:pPr>
              <w:pStyle w:val="28"/>
              <w:ind w:firstLine="480"/>
              <w:rPr>
                <w:color w:val="auto"/>
              </w:rPr>
            </w:pPr>
            <w:r>
              <w:rPr>
                <w:rFonts w:hint="eastAsia"/>
                <w:color w:val="auto"/>
              </w:rPr>
              <w:t>11.支持红外夜视或全彩夜视功能。</w:t>
            </w:r>
          </w:p>
          <w:p w14:paraId="1CBA1F2C">
            <w:pPr>
              <w:pStyle w:val="28"/>
              <w:ind w:firstLine="480"/>
              <w:rPr>
                <w:color w:val="auto"/>
              </w:rPr>
            </w:pPr>
            <w:r>
              <w:rPr>
                <w:rFonts w:hint="eastAsia"/>
                <w:color w:val="auto"/>
              </w:rPr>
              <w:t>12.内置神经网络AI处理器不低于1.5Tops。</w:t>
            </w:r>
          </w:p>
          <w:p w14:paraId="17D225E5">
            <w:pPr>
              <w:pStyle w:val="28"/>
              <w:ind w:firstLine="480"/>
              <w:rPr>
                <w:color w:val="auto"/>
                <w:sz w:val="20"/>
                <w:szCs w:val="20"/>
              </w:rPr>
            </w:pPr>
          </w:p>
        </w:tc>
      </w:tr>
      <w:tr w14:paraId="78D073D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064" w:type="dxa"/>
            <w:tcBorders>
              <w:top w:val="single" w:color="auto" w:sz="2" w:space="0"/>
              <w:left w:val="single" w:color="auto" w:sz="2" w:space="0"/>
              <w:bottom w:val="single" w:color="auto" w:sz="2" w:space="0"/>
              <w:right w:val="single" w:color="auto" w:sz="2" w:space="0"/>
            </w:tcBorders>
            <w:vAlign w:val="center"/>
          </w:tcPr>
          <w:p w14:paraId="3567A50B">
            <w:pPr>
              <w:rPr>
                <w:color w:val="auto"/>
              </w:rPr>
            </w:pPr>
          </w:p>
        </w:tc>
        <w:tc>
          <w:tcPr>
            <w:tcW w:w="705" w:type="dxa"/>
            <w:tcBorders>
              <w:top w:val="single" w:color="auto" w:sz="2" w:space="0"/>
              <w:left w:val="single" w:color="auto" w:sz="2" w:space="0"/>
              <w:bottom w:val="single" w:color="auto" w:sz="2" w:space="0"/>
              <w:right w:val="single" w:color="auto" w:sz="2" w:space="0"/>
            </w:tcBorders>
            <w:vAlign w:val="center"/>
          </w:tcPr>
          <w:p w14:paraId="236D2E5F">
            <w:pPr>
              <w:pStyle w:val="28"/>
              <w:rPr>
                <w:color w:val="auto"/>
                <w:sz w:val="20"/>
                <w:szCs w:val="20"/>
              </w:rPr>
            </w:pPr>
            <w:r>
              <w:rPr>
                <w:rFonts w:hint="eastAsia" w:cs="Calibri"/>
                <w:color w:val="auto"/>
                <w:sz w:val="20"/>
                <w:szCs w:val="20"/>
              </w:rPr>
              <w:t>6</w:t>
            </w:r>
          </w:p>
        </w:tc>
        <w:tc>
          <w:tcPr>
            <w:tcW w:w="6537" w:type="dxa"/>
            <w:tcBorders>
              <w:top w:val="single" w:color="auto" w:sz="2" w:space="0"/>
              <w:left w:val="single" w:color="auto" w:sz="2" w:space="0"/>
              <w:bottom w:val="single" w:color="auto" w:sz="2" w:space="0"/>
              <w:right w:val="single" w:color="auto" w:sz="2" w:space="0"/>
            </w:tcBorders>
            <w:vAlign w:val="center"/>
          </w:tcPr>
          <w:p w14:paraId="4E7DF933">
            <w:pPr>
              <w:pStyle w:val="28"/>
              <w:jc w:val="both"/>
              <w:rPr>
                <w:color w:val="auto"/>
                <w:sz w:val="20"/>
                <w:szCs w:val="20"/>
              </w:rPr>
            </w:pPr>
            <w:r>
              <w:rPr>
                <w:rFonts w:hint="eastAsia" w:ascii="宋体" w:hAnsi="宋体"/>
                <w:b/>
                <w:color w:val="auto"/>
              </w:rPr>
              <w:t>六、汇聚转发要求</w:t>
            </w:r>
          </w:p>
          <w:p w14:paraId="38330C78">
            <w:pPr>
              <w:pStyle w:val="28"/>
              <w:ind w:firstLine="480"/>
              <w:rPr>
                <w:color w:val="auto"/>
                <w:sz w:val="20"/>
                <w:szCs w:val="20"/>
              </w:rPr>
            </w:pPr>
            <w:r>
              <w:rPr>
                <w:rFonts w:hint="eastAsia" w:ascii="宋体" w:hAnsi="宋体"/>
                <w:color w:val="auto"/>
              </w:rPr>
              <w:t>汇聚转发模块具体包括视频汇聚转发、图片汇聚转发。</w:t>
            </w:r>
          </w:p>
          <w:p w14:paraId="007B6B79">
            <w:pPr>
              <w:pStyle w:val="28"/>
              <w:ind w:firstLine="480"/>
              <w:rPr>
                <w:color w:val="auto"/>
                <w:sz w:val="20"/>
                <w:szCs w:val="20"/>
              </w:rPr>
            </w:pPr>
            <w:r>
              <w:rPr>
                <w:rFonts w:hint="eastAsia" w:ascii="宋体" w:hAnsi="宋体"/>
                <w:color w:val="auto"/>
              </w:rPr>
              <w:t>视频汇聚转发模块，负责视频流的转发。慧眼视频综合管理平台根据</w:t>
            </w:r>
            <w:r>
              <w:rPr>
                <w:rFonts w:hint="eastAsia" w:cs="Calibri"/>
                <w:color w:val="auto"/>
              </w:rPr>
              <w:t>GB/T 28181</w:t>
            </w:r>
            <w:r>
              <w:rPr>
                <w:rFonts w:hint="eastAsia" w:ascii="宋体" w:hAnsi="宋体"/>
                <w:color w:val="auto"/>
              </w:rPr>
              <w:t>国标协议与市公安局视频共享平台对接，并通过视频汇聚转发模块，实现市公安民警通过两网双平台（视频共享平台、视频监控联网平台）对慧眼视频的实时调阅及历史视频回放。</w:t>
            </w:r>
          </w:p>
          <w:p w14:paraId="40FEF7D1">
            <w:pPr>
              <w:pStyle w:val="28"/>
              <w:ind w:firstLine="480"/>
              <w:rPr>
                <w:rFonts w:ascii="宋体" w:hAnsi="宋体"/>
                <w:color w:val="auto"/>
              </w:rPr>
            </w:pPr>
            <w:r>
              <w:rPr>
                <w:rFonts w:hint="eastAsia" w:ascii="宋体" w:hAnsi="宋体"/>
                <w:color w:val="auto"/>
              </w:rPr>
              <w:t>图片汇聚转发模块，负责图片数据、视频专网图片数据等数据转发。图片汇聚转发模块基于</w:t>
            </w:r>
            <w:r>
              <w:rPr>
                <w:rFonts w:hint="eastAsia" w:cs="Calibri"/>
                <w:color w:val="auto"/>
              </w:rPr>
              <w:t>GA/T 1400</w:t>
            </w:r>
            <w:r>
              <w:rPr>
                <w:rFonts w:hint="eastAsia" w:ascii="宋体" w:hAnsi="宋体"/>
                <w:color w:val="auto"/>
              </w:rPr>
              <w:t>标准接口将图片数据摆渡至视频专网慧眼图像接入转发模块。视频专网图片汇聚转发模块基于</w:t>
            </w:r>
            <w:r>
              <w:rPr>
                <w:rFonts w:hint="eastAsia" w:cs="Calibri"/>
                <w:color w:val="auto"/>
              </w:rPr>
              <w:t>GA/T 1400</w:t>
            </w:r>
            <w:r>
              <w:rPr>
                <w:rFonts w:hint="eastAsia" w:ascii="宋体" w:hAnsi="宋体"/>
                <w:color w:val="auto"/>
              </w:rPr>
              <w:t>标准接口将图片数据（大图</w:t>
            </w:r>
            <w:r>
              <w:rPr>
                <w:rFonts w:hint="eastAsia" w:cs="Calibri"/>
                <w:color w:val="auto"/>
              </w:rPr>
              <w:t>URL</w:t>
            </w:r>
            <w:r>
              <w:rPr>
                <w:rFonts w:hint="eastAsia" w:ascii="宋体" w:hAnsi="宋体"/>
                <w:color w:val="auto"/>
              </w:rPr>
              <w:t>、智能感知小图）、结构化数据、特征值推送至采购方视图库。</w:t>
            </w:r>
          </w:p>
          <w:p w14:paraId="4BB896ED">
            <w:pPr>
              <w:pStyle w:val="28"/>
              <w:ind w:firstLine="480"/>
              <w:rPr>
                <w:color w:val="auto"/>
              </w:rPr>
            </w:pPr>
            <w:r>
              <w:rPr>
                <w:rFonts w:hint="eastAsia"/>
                <w:color w:val="auto"/>
              </w:rPr>
              <w:t>假设摄像机智能感</w:t>
            </w:r>
            <w:r>
              <w:rPr>
                <w:rFonts w:hint="eastAsia"/>
                <w:color w:val="auto"/>
                <w:lang w:val="en-US" w:eastAsia="zh-CN"/>
              </w:rPr>
              <w:t>知</w:t>
            </w:r>
            <w:r>
              <w:rPr>
                <w:rFonts w:hint="eastAsia"/>
                <w:color w:val="auto"/>
              </w:rPr>
              <w:t>抓拍并发率5%，抓拍带宽需求：1MB/张*10000路*5%（并发）*8（bits）≈4 Gbps，根据性能需求分析，智能感知图片每万路转发性能应不少于4Gbps（大小图文件）。</w:t>
            </w:r>
          </w:p>
        </w:tc>
      </w:tr>
      <w:tr w14:paraId="115306E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064" w:type="dxa"/>
            <w:tcBorders>
              <w:top w:val="single" w:color="auto" w:sz="2" w:space="0"/>
              <w:left w:val="single" w:color="auto" w:sz="2" w:space="0"/>
              <w:bottom w:val="single" w:color="auto" w:sz="2" w:space="0"/>
              <w:right w:val="single" w:color="auto" w:sz="2" w:space="0"/>
            </w:tcBorders>
            <w:vAlign w:val="center"/>
          </w:tcPr>
          <w:p w14:paraId="434DE4C2">
            <w:pPr>
              <w:rPr>
                <w:color w:val="auto"/>
              </w:rPr>
            </w:pPr>
          </w:p>
        </w:tc>
        <w:tc>
          <w:tcPr>
            <w:tcW w:w="705" w:type="dxa"/>
            <w:tcBorders>
              <w:top w:val="single" w:color="auto" w:sz="2" w:space="0"/>
              <w:left w:val="single" w:color="auto" w:sz="2" w:space="0"/>
              <w:bottom w:val="single" w:color="auto" w:sz="2" w:space="0"/>
              <w:right w:val="single" w:color="auto" w:sz="2" w:space="0"/>
            </w:tcBorders>
            <w:vAlign w:val="center"/>
          </w:tcPr>
          <w:p w14:paraId="16462DDD">
            <w:pPr>
              <w:pStyle w:val="28"/>
              <w:rPr>
                <w:color w:val="auto"/>
                <w:sz w:val="20"/>
                <w:szCs w:val="20"/>
              </w:rPr>
            </w:pPr>
            <w:r>
              <w:rPr>
                <w:rFonts w:hint="eastAsia" w:cs="Calibri"/>
                <w:color w:val="auto"/>
                <w:sz w:val="20"/>
                <w:szCs w:val="20"/>
              </w:rPr>
              <w:t>7</w:t>
            </w:r>
          </w:p>
        </w:tc>
        <w:tc>
          <w:tcPr>
            <w:tcW w:w="6537" w:type="dxa"/>
            <w:tcBorders>
              <w:top w:val="single" w:color="auto" w:sz="2" w:space="0"/>
              <w:left w:val="single" w:color="auto" w:sz="2" w:space="0"/>
              <w:bottom w:val="single" w:color="auto" w:sz="2" w:space="0"/>
              <w:right w:val="single" w:color="auto" w:sz="2" w:space="0"/>
            </w:tcBorders>
            <w:vAlign w:val="center"/>
          </w:tcPr>
          <w:p w14:paraId="2F8771EC">
            <w:pPr>
              <w:pStyle w:val="28"/>
              <w:rPr>
                <w:color w:val="auto"/>
                <w:sz w:val="20"/>
                <w:szCs w:val="20"/>
              </w:rPr>
            </w:pPr>
            <w:r>
              <w:rPr>
                <w:rFonts w:hint="eastAsia" w:ascii="宋体" w:hAnsi="宋体"/>
                <w:b/>
                <w:color w:val="auto"/>
              </w:rPr>
              <w:t>七、视图存储要求</w:t>
            </w:r>
          </w:p>
          <w:p w14:paraId="3808A977">
            <w:pPr>
              <w:pStyle w:val="28"/>
              <w:ind w:firstLine="480"/>
              <w:rPr>
                <w:color w:val="auto"/>
                <w:sz w:val="20"/>
                <w:szCs w:val="20"/>
              </w:rPr>
            </w:pPr>
            <w:r>
              <w:rPr>
                <w:rFonts w:hint="eastAsia" w:ascii="宋体" w:hAnsi="宋体"/>
                <w:color w:val="auto"/>
              </w:rPr>
              <w:t>视图存储包含视频存储和图片存储，视频存储在互联网侧，图片存储在视频专网侧。</w:t>
            </w:r>
          </w:p>
          <w:p w14:paraId="631CD767">
            <w:pPr>
              <w:pStyle w:val="28"/>
              <w:ind w:firstLine="480"/>
              <w:rPr>
                <w:color w:val="auto"/>
                <w:sz w:val="20"/>
                <w:szCs w:val="20"/>
              </w:rPr>
            </w:pPr>
            <w:r>
              <w:rPr>
                <w:rFonts w:hint="eastAsia" w:ascii="宋体" w:hAnsi="宋体"/>
                <w:color w:val="auto"/>
              </w:rPr>
              <w:t>视频有效存储时间一般不少于</w:t>
            </w:r>
            <w:r>
              <w:rPr>
                <w:rFonts w:hint="eastAsia" w:cs="Calibri"/>
                <w:color w:val="auto"/>
              </w:rPr>
              <w:t>30</w:t>
            </w:r>
            <w:r>
              <w:rPr>
                <w:rFonts w:hint="eastAsia" w:ascii="宋体" w:hAnsi="宋体"/>
                <w:color w:val="auto"/>
              </w:rPr>
              <w:t>天，重点目标点位有效储存时间不少于90天。视频储存有前端</w:t>
            </w:r>
            <w:r>
              <w:rPr>
                <w:rFonts w:hint="eastAsia" w:cs="Calibri"/>
                <w:color w:val="auto"/>
              </w:rPr>
              <w:t>SD</w:t>
            </w:r>
            <w:r>
              <w:rPr>
                <w:rFonts w:hint="eastAsia" w:ascii="宋体" w:hAnsi="宋体"/>
                <w:color w:val="auto"/>
              </w:rPr>
              <w:t>卡存储或云存储两种方式，如前端图片抓拍机配置</w:t>
            </w:r>
            <w:r>
              <w:rPr>
                <w:rFonts w:hint="eastAsia" w:cs="Calibri"/>
                <w:color w:val="auto"/>
              </w:rPr>
              <w:t>SD</w:t>
            </w:r>
            <w:r>
              <w:rPr>
                <w:rFonts w:hint="eastAsia" w:ascii="宋体" w:hAnsi="宋体"/>
                <w:color w:val="auto"/>
              </w:rPr>
              <w:t>卡存储，需存储不少于</w:t>
            </w:r>
            <w:r>
              <w:rPr>
                <w:rFonts w:hint="eastAsia" w:cs="Calibri"/>
                <w:color w:val="auto"/>
              </w:rPr>
              <w:t>30</w:t>
            </w:r>
            <w:r>
              <w:rPr>
                <w:rFonts w:hint="eastAsia" w:ascii="宋体" w:hAnsi="宋体"/>
                <w:color w:val="auto"/>
              </w:rPr>
              <w:t>天的视频和抓拍图片缓存；如选用云存储进行后端存储，前端要配备</w:t>
            </w:r>
            <w:r>
              <w:rPr>
                <w:rFonts w:hint="eastAsia" w:cs="Calibri"/>
                <w:color w:val="auto"/>
              </w:rPr>
              <w:t>SD</w:t>
            </w:r>
            <w:r>
              <w:rPr>
                <w:rFonts w:hint="eastAsia" w:ascii="宋体" w:hAnsi="宋体"/>
                <w:color w:val="auto"/>
              </w:rPr>
              <w:t>卡补充存储，存储</w:t>
            </w:r>
            <w:r>
              <w:rPr>
                <w:rFonts w:hint="eastAsia" w:cs="Calibri"/>
                <w:color w:val="auto"/>
              </w:rPr>
              <w:t>2</w:t>
            </w:r>
            <w:r>
              <w:rPr>
                <w:rFonts w:hint="eastAsia" w:ascii="宋体" w:hAnsi="宋体"/>
                <w:color w:val="auto"/>
              </w:rPr>
              <w:t>天的视频、图片缓存；视频存储码流按</w:t>
            </w:r>
            <w:r>
              <w:rPr>
                <w:rFonts w:hint="eastAsia" w:cs="Calibri"/>
                <w:color w:val="auto"/>
              </w:rPr>
              <w:t>H.265</w:t>
            </w:r>
            <w:r>
              <w:rPr>
                <w:rFonts w:hint="eastAsia" w:ascii="宋体" w:hAnsi="宋体"/>
                <w:color w:val="auto"/>
              </w:rPr>
              <w:t>视频压缩格式进行录像存储。</w:t>
            </w:r>
          </w:p>
          <w:p w14:paraId="335A5C58">
            <w:pPr>
              <w:pStyle w:val="28"/>
              <w:ind w:firstLine="480"/>
              <w:rPr>
                <w:color w:val="auto"/>
                <w:sz w:val="20"/>
                <w:szCs w:val="20"/>
              </w:rPr>
            </w:pPr>
            <w:r>
              <w:rPr>
                <w:rFonts w:hint="eastAsia" w:ascii="宋体" w:hAnsi="宋体"/>
                <w:color w:val="auto"/>
              </w:rPr>
              <w:t>图片存储时间不少于</w:t>
            </w:r>
            <w:r>
              <w:rPr>
                <w:rFonts w:hint="eastAsia" w:cs="Calibri"/>
                <w:color w:val="auto"/>
              </w:rPr>
              <w:t>90</w:t>
            </w:r>
            <w:r>
              <w:rPr>
                <w:rFonts w:hint="eastAsia" w:ascii="宋体" w:hAnsi="宋体"/>
                <w:color w:val="auto"/>
              </w:rPr>
              <w:t>天，图片数据必须存储在视频专网，由市公安局视图库对图片数据进行统一汇聚、统一管理（如权限控制）。</w:t>
            </w:r>
          </w:p>
        </w:tc>
      </w:tr>
      <w:tr w14:paraId="069181F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064" w:type="dxa"/>
            <w:tcBorders>
              <w:top w:val="single" w:color="auto" w:sz="2" w:space="0"/>
              <w:left w:val="single" w:color="auto" w:sz="2" w:space="0"/>
              <w:bottom w:val="single" w:color="auto" w:sz="2" w:space="0"/>
              <w:right w:val="single" w:color="auto" w:sz="2" w:space="0"/>
            </w:tcBorders>
            <w:vAlign w:val="center"/>
          </w:tcPr>
          <w:p w14:paraId="1C14916B">
            <w:pPr>
              <w:rPr>
                <w:color w:val="auto"/>
              </w:rPr>
            </w:pPr>
          </w:p>
        </w:tc>
        <w:tc>
          <w:tcPr>
            <w:tcW w:w="705" w:type="dxa"/>
            <w:tcBorders>
              <w:top w:val="single" w:color="auto" w:sz="2" w:space="0"/>
              <w:left w:val="single" w:color="auto" w:sz="2" w:space="0"/>
              <w:bottom w:val="single" w:color="auto" w:sz="2" w:space="0"/>
              <w:right w:val="single" w:color="auto" w:sz="2" w:space="0"/>
            </w:tcBorders>
            <w:vAlign w:val="center"/>
          </w:tcPr>
          <w:p w14:paraId="3782F6DB">
            <w:pPr>
              <w:pStyle w:val="28"/>
              <w:rPr>
                <w:color w:val="auto"/>
                <w:sz w:val="20"/>
                <w:szCs w:val="20"/>
              </w:rPr>
            </w:pPr>
            <w:r>
              <w:rPr>
                <w:rFonts w:hint="eastAsia" w:cs="Calibri"/>
                <w:color w:val="auto"/>
                <w:sz w:val="20"/>
                <w:szCs w:val="20"/>
              </w:rPr>
              <w:t>8</w:t>
            </w:r>
          </w:p>
        </w:tc>
        <w:tc>
          <w:tcPr>
            <w:tcW w:w="6537" w:type="dxa"/>
            <w:tcBorders>
              <w:top w:val="single" w:color="auto" w:sz="2" w:space="0"/>
              <w:left w:val="single" w:color="auto" w:sz="2" w:space="0"/>
              <w:bottom w:val="single" w:color="auto" w:sz="2" w:space="0"/>
              <w:right w:val="single" w:color="auto" w:sz="2" w:space="0"/>
            </w:tcBorders>
            <w:vAlign w:val="center"/>
          </w:tcPr>
          <w:p w14:paraId="138F86E0">
            <w:pPr>
              <w:pStyle w:val="28"/>
              <w:rPr>
                <w:color w:val="auto"/>
                <w:sz w:val="20"/>
                <w:szCs w:val="20"/>
              </w:rPr>
            </w:pPr>
            <w:r>
              <w:rPr>
                <w:rFonts w:hint="eastAsia" w:ascii="宋体" w:hAnsi="宋体"/>
                <w:b/>
                <w:color w:val="auto"/>
              </w:rPr>
              <w:t>八、传输网络要求</w:t>
            </w:r>
          </w:p>
          <w:p w14:paraId="314C5658">
            <w:pPr>
              <w:pStyle w:val="28"/>
              <w:ind w:firstLine="482"/>
              <w:rPr>
                <w:color w:val="auto"/>
                <w:sz w:val="20"/>
                <w:szCs w:val="20"/>
              </w:rPr>
            </w:pPr>
            <w:r>
              <w:rPr>
                <w:rFonts w:hint="eastAsia" w:cs="Calibri"/>
                <w:b/>
                <w:color w:val="auto"/>
              </w:rPr>
              <w:t>8.1</w:t>
            </w:r>
            <w:r>
              <w:rPr>
                <w:rFonts w:hint="eastAsia" w:ascii="宋体" w:hAnsi="宋体"/>
                <w:b/>
                <w:color w:val="auto"/>
              </w:rPr>
              <w:t>采集链路</w:t>
            </w:r>
          </w:p>
          <w:p w14:paraId="150C7D52">
            <w:pPr>
              <w:pStyle w:val="28"/>
              <w:ind w:firstLine="480"/>
              <w:rPr>
                <w:color w:val="auto"/>
                <w:sz w:val="20"/>
                <w:szCs w:val="20"/>
              </w:rPr>
            </w:pPr>
            <w:r>
              <w:rPr>
                <w:rFonts w:hint="eastAsia" w:ascii="宋体" w:hAnsi="宋体"/>
                <w:color w:val="auto"/>
              </w:rPr>
              <w:t>前端采集利用</w:t>
            </w:r>
            <w:r>
              <w:rPr>
                <w:rFonts w:hint="eastAsia" w:cs="Calibri"/>
                <w:color w:val="auto"/>
              </w:rPr>
              <w:t>VPN</w:t>
            </w:r>
            <w:r>
              <w:rPr>
                <w:rFonts w:hint="eastAsia" w:ascii="宋体" w:hAnsi="宋体"/>
                <w:color w:val="auto"/>
              </w:rPr>
              <w:t>链路进行数据传输，并结合实际情况采用有线或者无线网络。</w:t>
            </w:r>
          </w:p>
          <w:p w14:paraId="4D671B80">
            <w:pPr>
              <w:pStyle w:val="28"/>
              <w:ind w:firstLine="482"/>
              <w:rPr>
                <w:color w:val="auto"/>
                <w:sz w:val="20"/>
                <w:szCs w:val="20"/>
              </w:rPr>
            </w:pPr>
            <w:r>
              <w:rPr>
                <w:rFonts w:hint="eastAsia" w:cs="Calibri"/>
                <w:b/>
                <w:color w:val="auto"/>
              </w:rPr>
              <w:t>8.2</w:t>
            </w:r>
            <w:r>
              <w:rPr>
                <w:rFonts w:hint="eastAsia" w:ascii="宋体" w:hAnsi="宋体"/>
                <w:b/>
                <w:color w:val="auto"/>
              </w:rPr>
              <w:t>带宽要求</w:t>
            </w:r>
          </w:p>
          <w:p w14:paraId="272E0C75">
            <w:pPr>
              <w:pStyle w:val="28"/>
              <w:ind w:firstLine="482"/>
              <w:rPr>
                <w:color w:val="auto"/>
                <w:sz w:val="20"/>
                <w:szCs w:val="20"/>
              </w:rPr>
            </w:pPr>
            <w:r>
              <w:rPr>
                <w:rFonts w:hint="eastAsia" w:ascii="宋体" w:hAnsi="宋体"/>
                <w:color w:val="auto"/>
              </w:rPr>
              <w:t>单路摄像机图片上传所需带宽与实际点位的部署场景有关。根据目前慧眼视频的实际应用场景，对于每路慧眼视频摄像机所需带宽资源进行分析，传输带宽应不少于</w:t>
            </w:r>
            <w:r>
              <w:rPr>
                <w:rFonts w:hint="eastAsia" w:cs="Calibri"/>
                <w:color w:val="auto"/>
              </w:rPr>
              <w:t>10Mpbs</w:t>
            </w:r>
            <w:r>
              <w:rPr>
                <w:rFonts w:hint="eastAsia" w:ascii="宋体" w:hAnsi="宋体"/>
                <w:color w:val="auto"/>
              </w:rPr>
              <w:t>。为更好满足各方用户的使用体验，需充分考虑传输的稳定性和时效性，包括优先使用有线传输以及冗余带宽设计等。</w:t>
            </w:r>
          </w:p>
        </w:tc>
      </w:tr>
      <w:tr w14:paraId="713A195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064" w:type="dxa"/>
            <w:tcBorders>
              <w:top w:val="single" w:color="auto" w:sz="2" w:space="0"/>
              <w:left w:val="single" w:color="auto" w:sz="2" w:space="0"/>
              <w:bottom w:val="single" w:color="auto" w:sz="2" w:space="0"/>
              <w:right w:val="single" w:color="auto" w:sz="2" w:space="0"/>
            </w:tcBorders>
            <w:vAlign w:val="center"/>
          </w:tcPr>
          <w:p w14:paraId="712F9261">
            <w:pPr>
              <w:rPr>
                <w:color w:val="auto"/>
              </w:rPr>
            </w:pPr>
          </w:p>
        </w:tc>
        <w:tc>
          <w:tcPr>
            <w:tcW w:w="705" w:type="dxa"/>
            <w:tcBorders>
              <w:top w:val="single" w:color="auto" w:sz="2" w:space="0"/>
              <w:left w:val="single" w:color="auto" w:sz="2" w:space="0"/>
              <w:bottom w:val="single" w:color="auto" w:sz="2" w:space="0"/>
              <w:right w:val="single" w:color="auto" w:sz="2" w:space="0"/>
            </w:tcBorders>
            <w:vAlign w:val="center"/>
          </w:tcPr>
          <w:p w14:paraId="27662597">
            <w:pPr>
              <w:pStyle w:val="28"/>
              <w:rPr>
                <w:color w:val="auto"/>
                <w:sz w:val="20"/>
                <w:szCs w:val="20"/>
              </w:rPr>
            </w:pPr>
            <w:r>
              <w:rPr>
                <w:rFonts w:hint="eastAsia" w:cs="Calibri"/>
                <w:color w:val="auto"/>
                <w:sz w:val="20"/>
                <w:szCs w:val="20"/>
              </w:rPr>
              <w:t>9</w:t>
            </w:r>
          </w:p>
        </w:tc>
        <w:tc>
          <w:tcPr>
            <w:tcW w:w="6537" w:type="dxa"/>
            <w:tcBorders>
              <w:top w:val="single" w:color="auto" w:sz="2" w:space="0"/>
              <w:left w:val="single" w:color="auto" w:sz="2" w:space="0"/>
              <w:bottom w:val="single" w:color="auto" w:sz="2" w:space="0"/>
              <w:right w:val="single" w:color="auto" w:sz="2" w:space="0"/>
            </w:tcBorders>
            <w:vAlign w:val="center"/>
          </w:tcPr>
          <w:p w14:paraId="7406FFA2">
            <w:pPr>
              <w:pStyle w:val="28"/>
              <w:rPr>
                <w:color w:val="auto"/>
                <w:sz w:val="20"/>
                <w:szCs w:val="20"/>
              </w:rPr>
            </w:pPr>
            <w:r>
              <w:rPr>
                <w:rFonts w:hint="eastAsia" w:ascii="宋体" w:hAnsi="宋体"/>
                <w:b/>
                <w:color w:val="auto"/>
              </w:rPr>
              <w:t>九、运维管理要求</w:t>
            </w:r>
          </w:p>
          <w:p w14:paraId="6BB92DFE">
            <w:pPr>
              <w:pStyle w:val="28"/>
              <w:ind w:firstLine="480"/>
              <w:rPr>
                <w:color w:val="auto"/>
                <w:sz w:val="20"/>
                <w:szCs w:val="20"/>
              </w:rPr>
            </w:pPr>
            <w:r>
              <w:rPr>
                <w:rFonts w:hint="eastAsia" w:ascii="宋体" w:hAnsi="宋体"/>
                <w:color w:val="auto"/>
              </w:rPr>
              <w:t>“慧眼”维护范围主要包括摄像机、线路、平台、业务系统等。维护内容主要包含：日常维护、安全运维、故障处理、运维考核四方面。</w:t>
            </w:r>
          </w:p>
          <w:p w14:paraId="3DC79695">
            <w:pPr>
              <w:pStyle w:val="28"/>
              <w:ind w:firstLine="482"/>
              <w:rPr>
                <w:color w:val="auto"/>
                <w:sz w:val="20"/>
                <w:szCs w:val="20"/>
              </w:rPr>
            </w:pPr>
            <w:r>
              <w:rPr>
                <w:rFonts w:hint="eastAsia" w:cs="Calibri"/>
                <w:b/>
                <w:color w:val="auto"/>
              </w:rPr>
              <w:t>9.1</w:t>
            </w:r>
            <w:r>
              <w:rPr>
                <w:rFonts w:hint="eastAsia" w:ascii="宋体" w:hAnsi="宋体"/>
                <w:b/>
                <w:color w:val="auto"/>
              </w:rPr>
              <w:t>日常维护规范</w:t>
            </w:r>
          </w:p>
          <w:p w14:paraId="0CF4EB42">
            <w:pPr>
              <w:pStyle w:val="28"/>
              <w:ind w:firstLine="480"/>
              <w:rPr>
                <w:color w:val="auto"/>
                <w:sz w:val="20"/>
                <w:szCs w:val="20"/>
              </w:rPr>
            </w:pPr>
            <w:r>
              <w:rPr>
                <w:rFonts w:hint="eastAsia" w:cs="Calibri"/>
                <w:color w:val="auto"/>
              </w:rPr>
              <w:t>9.1.1</w:t>
            </w:r>
            <w:r>
              <w:rPr>
                <w:rFonts w:hint="eastAsia" w:ascii="宋体" w:hAnsi="宋体"/>
                <w:color w:val="auto"/>
              </w:rPr>
              <w:t>前端维护</w:t>
            </w:r>
          </w:p>
          <w:p w14:paraId="1D81CBA2">
            <w:pPr>
              <w:pStyle w:val="28"/>
              <w:ind w:firstLine="480"/>
              <w:rPr>
                <w:color w:val="auto"/>
                <w:sz w:val="20"/>
                <w:szCs w:val="20"/>
              </w:rPr>
            </w:pPr>
            <w:r>
              <w:rPr>
                <w:rFonts w:hint="eastAsia" w:cs="Calibri"/>
                <w:color w:val="auto"/>
              </w:rPr>
              <w:t>9.1.1.1</w:t>
            </w:r>
            <w:r>
              <w:rPr>
                <w:rFonts w:hint="eastAsia" w:ascii="宋体" w:hAnsi="宋体"/>
                <w:color w:val="auto"/>
              </w:rPr>
              <w:t>设备部分</w:t>
            </w:r>
          </w:p>
          <w:p w14:paraId="12CAD9D9">
            <w:pPr>
              <w:pStyle w:val="28"/>
              <w:ind w:firstLine="480"/>
              <w:rPr>
                <w:color w:val="auto"/>
                <w:sz w:val="20"/>
                <w:szCs w:val="20"/>
              </w:rPr>
            </w:pPr>
            <w:r>
              <w:rPr>
                <w:rFonts w:hint="eastAsia" w:ascii="宋体" w:hAnsi="宋体"/>
                <w:color w:val="auto"/>
              </w:rPr>
              <w:t>由中标人前端维护人员负责运维，按照维护作业计划对摄像机维护，巡检内容包含对摄像机和网关的日常保养、维修、记录等。巡检按照要求填报《“慧眼”摄像机日常维护巡检表》。</w:t>
            </w:r>
          </w:p>
          <w:tbl>
            <w:tblPr>
              <w:tblStyle w:val="14"/>
              <w:tblW w:w="6321" w:type="dxa"/>
              <w:jc w:val="center"/>
              <w:tblLayout w:type="autofit"/>
              <w:tblCellMar>
                <w:top w:w="0" w:type="dxa"/>
                <w:left w:w="108" w:type="dxa"/>
                <w:bottom w:w="0" w:type="dxa"/>
                <w:right w:w="108" w:type="dxa"/>
              </w:tblCellMar>
            </w:tblPr>
            <w:tblGrid>
              <w:gridCol w:w="2124"/>
              <w:gridCol w:w="1126"/>
              <w:gridCol w:w="3071"/>
            </w:tblGrid>
            <w:tr w14:paraId="2AFB929C">
              <w:trPr>
                <w:jc w:val="center"/>
              </w:trPr>
              <w:tc>
                <w:tcPr>
                  <w:tcW w:w="5000" w:type="pct"/>
                  <w:gridSpan w:val="3"/>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2F830BE9">
                  <w:pPr>
                    <w:jc w:val="center"/>
                    <w:rPr>
                      <w:color w:val="auto"/>
                    </w:rPr>
                  </w:pPr>
                  <w:r>
                    <w:rPr>
                      <w:rFonts w:hint="eastAsia"/>
                      <w:color w:val="auto"/>
                    </w:rPr>
                    <w:t>摄像机日常维护巡检表</w:t>
                  </w:r>
                </w:p>
              </w:tc>
            </w:tr>
            <w:tr w14:paraId="687344E5">
              <w:tblPrEx>
                <w:tblCellMar>
                  <w:top w:w="0" w:type="dxa"/>
                  <w:left w:w="108" w:type="dxa"/>
                  <w:bottom w:w="0" w:type="dxa"/>
                  <w:right w:w="108" w:type="dxa"/>
                </w:tblCellMar>
              </w:tblPrEx>
              <w:trPr>
                <w:jc w:val="center"/>
              </w:trPr>
              <w:tc>
                <w:tcPr>
                  <w:tcW w:w="1680"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179673C0">
                  <w:pPr>
                    <w:jc w:val="center"/>
                    <w:rPr>
                      <w:color w:val="auto"/>
                    </w:rPr>
                  </w:pPr>
                  <w:r>
                    <w:rPr>
                      <w:rFonts w:hint="eastAsia"/>
                      <w:color w:val="auto"/>
                    </w:rPr>
                    <w:t>巡检内容</w:t>
                  </w:r>
                </w:p>
              </w:tc>
              <w:tc>
                <w:tcPr>
                  <w:tcW w:w="891"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6533B71B">
                  <w:pPr>
                    <w:jc w:val="center"/>
                    <w:rPr>
                      <w:color w:val="auto"/>
                    </w:rPr>
                  </w:pPr>
                  <w:r>
                    <w:rPr>
                      <w:rFonts w:hint="eastAsia"/>
                      <w:color w:val="auto"/>
                    </w:rPr>
                    <w:t>巡检周期</w:t>
                  </w:r>
                </w:p>
              </w:tc>
              <w:tc>
                <w:tcPr>
                  <w:tcW w:w="2427"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2B75AE62">
                  <w:pPr>
                    <w:jc w:val="center"/>
                    <w:rPr>
                      <w:color w:val="auto"/>
                    </w:rPr>
                  </w:pPr>
                  <w:r>
                    <w:rPr>
                      <w:rFonts w:hint="eastAsia"/>
                      <w:color w:val="auto"/>
                    </w:rPr>
                    <w:t>巡检要求</w:t>
                  </w:r>
                </w:p>
              </w:tc>
            </w:tr>
            <w:tr w14:paraId="11028139">
              <w:tblPrEx>
                <w:tblCellMar>
                  <w:top w:w="0" w:type="dxa"/>
                  <w:left w:w="108" w:type="dxa"/>
                  <w:bottom w:w="0" w:type="dxa"/>
                  <w:right w:w="108" w:type="dxa"/>
                </w:tblCellMar>
              </w:tblPrEx>
              <w:trPr>
                <w:jc w:val="center"/>
              </w:trPr>
              <w:tc>
                <w:tcPr>
                  <w:tcW w:w="1680"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125C2BBC">
                  <w:pPr>
                    <w:jc w:val="center"/>
                    <w:rPr>
                      <w:color w:val="auto"/>
                    </w:rPr>
                  </w:pPr>
                  <w:r>
                    <w:rPr>
                      <w:rFonts w:hint="eastAsia"/>
                      <w:color w:val="auto"/>
                    </w:rPr>
                    <w:t>摄像机护罩定期进行清洗擦拭</w:t>
                  </w:r>
                </w:p>
              </w:tc>
              <w:tc>
                <w:tcPr>
                  <w:tcW w:w="891"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36562976">
                  <w:pPr>
                    <w:jc w:val="center"/>
                    <w:rPr>
                      <w:color w:val="auto"/>
                    </w:rPr>
                  </w:pPr>
                  <w:r>
                    <w:rPr>
                      <w:rFonts w:hint="eastAsia"/>
                      <w:color w:val="auto"/>
                    </w:rPr>
                    <w:t>半年</w:t>
                  </w:r>
                </w:p>
              </w:tc>
              <w:tc>
                <w:tcPr>
                  <w:tcW w:w="2427"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61977620">
                  <w:pPr>
                    <w:jc w:val="center"/>
                    <w:rPr>
                      <w:color w:val="auto"/>
                    </w:rPr>
                  </w:pPr>
                  <w:r>
                    <w:rPr>
                      <w:rFonts w:hint="eastAsia"/>
                      <w:color w:val="auto"/>
                    </w:rPr>
                    <w:t>无异物遮挡、图像清晰。</w:t>
                  </w:r>
                </w:p>
              </w:tc>
            </w:tr>
            <w:tr w14:paraId="435A8B18">
              <w:tblPrEx>
                <w:tblCellMar>
                  <w:top w:w="0" w:type="dxa"/>
                  <w:left w:w="108" w:type="dxa"/>
                  <w:bottom w:w="0" w:type="dxa"/>
                  <w:right w:w="108" w:type="dxa"/>
                </w:tblCellMar>
              </w:tblPrEx>
              <w:trPr>
                <w:jc w:val="center"/>
              </w:trPr>
              <w:tc>
                <w:tcPr>
                  <w:tcW w:w="1680"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52727DF4">
                  <w:pPr>
                    <w:jc w:val="center"/>
                    <w:rPr>
                      <w:color w:val="auto"/>
                    </w:rPr>
                  </w:pPr>
                  <w:r>
                    <w:rPr>
                      <w:rFonts w:hint="eastAsia"/>
                      <w:color w:val="auto"/>
                    </w:rPr>
                    <w:t>摄像机运行状态检查、调整</w:t>
                  </w:r>
                </w:p>
              </w:tc>
              <w:tc>
                <w:tcPr>
                  <w:tcW w:w="891"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2BB2ACCE">
                  <w:pPr>
                    <w:jc w:val="center"/>
                    <w:rPr>
                      <w:color w:val="auto"/>
                    </w:rPr>
                  </w:pPr>
                  <w:r>
                    <w:rPr>
                      <w:rFonts w:hint="eastAsia"/>
                      <w:color w:val="auto"/>
                    </w:rPr>
                    <w:t>半年</w:t>
                  </w:r>
                </w:p>
              </w:tc>
              <w:tc>
                <w:tcPr>
                  <w:tcW w:w="2427"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54760DBA">
                  <w:pPr>
                    <w:jc w:val="center"/>
                    <w:rPr>
                      <w:color w:val="auto"/>
                    </w:rPr>
                  </w:pPr>
                  <w:r>
                    <w:rPr>
                      <w:rFonts w:hint="eastAsia"/>
                      <w:color w:val="auto"/>
                    </w:rPr>
                    <w:t>摄像机视频图像在线，固定良好，指向符合要求。</w:t>
                  </w:r>
                </w:p>
              </w:tc>
            </w:tr>
            <w:tr w14:paraId="2A6DF1BB">
              <w:tblPrEx>
                <w:tblCellMar>
                  <w:top w:w="0" w:type="dxa"/>
                  <w:left w:w="108" w:type="dxa"/>
                  <w:bottom w:w="0" w:type="dxa"/>
                  <w:right w:w="108" w:type="dxa"/>
                </w:tblCellMar>
              </w:tblPrEx>
              <w:trPr>
                <w:jc w:val="center"/>
              </w:trPr>
              <w:tc>
                <w:tcPr>
                  <w:tcW w:w="1680"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2290F5E2">
                  <w:pPr>
                    <w:jc w:val="center"/>
                    <w:rPr>
                      <w:color w:val="auto"/>
                    </w:rPr>
                  </w:pPr>
                  <w:r>
                    <w:rPr>
                      <w:rFonts w:hint="eastAsia"/>
                      <w:color w:val="auto"/>
                    </w:rPr>
                    <w:t>供电、链路线缆检查</w:t>
                  </w:r>
                </w:p>
              </w:tc>
              <w:tc>
                <w:tcPr>
                  <w:tcW w:w="891"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34FA465F">
                  <w:pPr>
                    <w:jc w:val="center"/>
                    <w:rPr>
                      <w:color w:val="auto"/>
                    </w:rPr>
                  </w:pPr>
                  <w:r>
                    <w:rPr>
                      <w:rFonts w:hint="eastAsia"/>
                      <w:color w:val="auto"/>
                    </w:rPr>
                    <w:t>半年</w:t>
                  </w:r>
                </w:p>
              </w:tc>
              <w:tc>
                <w:tcPr>
                  <w:tcW w:w="2427"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276F8871">
                  <w:pPr>
                    <w:jc w:val="center"/>
                    <w:rPr>
                      <w:color w:val="auto"/>
                    </w:rPr>
                  </w:pPr>
                  <w:r>
                    <w:rPr>
                      <w:rFonts w:hint="eastAsia"/>
                      <w:color w:val="auto"/>
                    </w:rPr>
                    <w:t>绑扎固定良好，各类接触紧密可靠，线缆包皮正常，电源插头接触紧密，无强电入侵危险。</w:t>
                  </w:r>
                </w:p>
              </w:tc>
            </w:tr>
            <w:tr w14:paraId="2A84CCB4">
              <w:tblPrEx>
                <w:tblCellMar>
                  <w:top w:w="0" w:type="dxa"/>
                  <w:left w:w="108" w:type="dxa"/>
                  <w:bottom w:w="0" w:type="dxa"/>
                  <w:right w:w="108" w:type="dxa"/>
                </w:tblCellMar>
              </w:tblPrEx>
              <w:trPr>
                <w:jc w:val="center"/>
              </w:trPr>
              <w:tc>
                <w:tcPr>
                  <w:tcW w:w="1680"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72E7ACC2">
                  <w:pPr>
                    <w:jc w:val="center"/>
                    <w:rPr>
                      <w:color w:val="auto"/>
                    </w:rPr>
                  </w:pPr>
                  <w:r>
                    <w:rPr>
                      <w:rFonts w:hint="eastAsia"/>
                      <w:color w:val="auto"/>
                    </w:rPr>
                    <w:t>防雷、防水、接地</w:t>
                  </w:r>
                </w:p>
              </w:tc>
              <w:tc>
                <w:tcPr>
                  <w:tcW w:w="891"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209DED9F">
                  <w:pPr>
                    <w:jc w:val="center"/>
                    <w:rPr>
                      <w:color w:val="auto"/>
                    </w:rPr>
                  </w:pPr>
                  <w:r>
                    <w:rPr>
                      <w:rFonts w:hint="eastAsia"/>
                      <w:color w:val="auto"/>
                    </w:rPr>
                    <w:t>半年</w:t>
                  </w:r>
                </w:p>
              </w:tc>
              <w:tc>
                <w:tcPr>
                  <w:tcW w:w="2427"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735703B1">
                  <w:pPr>
                    <w:jc w:val="center"/>
                    <w:rPr>
                      <w:color w:val="auto"/>
                    </w:rPr>
                  </w:pPr>
                  <w:r>
                    <w:rPr>
                      <w:rFonts w:hint="eastAsia"/>
                      <w:color w:val="auto"/>
                    </w:rPr>
                    <w:t>接地牢固可靠，设备无渗漏，防雷设施运行良好。</w:t>
                  </w:r>
                </w:p>
              </w:tc>
            </w:tr>
            <w:tr w14:paraId="2C735E0F">
              <w:tblPrEx>
                <w:tblCellMar>
                  <w:top w:w="0" w:type="dxa"/>
                  <w:left w:w="108" w:type="dxa"/>
                  <w:bottom w:w="0" w:type="dxa"/>
                  <w:right w:w="108" w:type="dxa"/>
                </w:tblCellMar>
              </w:tblPrEx>
              <w:trPr>
                <w:jc w:val="center"/>
              </w:trPr>
              <w:tc>
                <w:tcPr>
                  <w:tcW w:w="1680"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55423B41">
                  <w:pPr>
                    <w:jc w:val="center"/>
                    <w:rPr>
                      <w:color w:val="auto"/>
                    </w:rPr>
                  </w:pPr>
                  <w:r>
                    <w:rPr>
                      <w:rFonts w:hint="eastAsia"/>
                      <w:color w:val="auto"/>
                    </w:rPr>
                    <w:t>标签、标识检查</w:t>
                  </w:r>
                </w:p>
              </w:tc>
              <w:tc>
                <w:tcPr>
                  <w:tcW w:w="891"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01939E07">
                  <w:pPr>
                    <w:jc w:val="center"/>
                    <w:rPr>
                      <w:color w:val="auto"/>
                    </w:rPr>
                  </w:pPr>
                  <w:r>
                    <w:rPr>
                      <w:rFonts w:hint="eastAsia"/>
                      <w:color w:val="auto"/>
                    </w:rPr>
                    <w:t>半年</w:t>
                  </w:r>
                </w:p>
              </w:tc>
              <w:tc>
                <w:tcPr>
                  <w:tcW w:w="2427"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6DD7F929">
                  <w:pPr>
                    <w:jc w:val="center"/>
                    <w:rPr>
                      <w:color w:val="auto"/>
                    </w:rPr>
                  </w:pPr>
                  <w:r>
                    <w:rPr>
                      <w:rFonts w:hint="eastAsia"/>
                      <w:color w:val="auto"/>
                    </w:rPr>
                    <w:t>标签粘贴牢固，字迹清晰</w:t>
                  </w:r>
                </w:p>
              </w:tc>
            </w:tr>
            <w:tr w14:paraId="7E7F5AC1">
              <w:tblPrEx>
                <w:tblCellMar>
                  <w:top w:w="0" w:type="dxa"/>
                  <w:left w:w="108" w:type="dxa"/>
                  <w:bottom w:w="0" w:type="dxa"/>
                  <w:right w:w="108" w:type="dxa"/>
                </w:tblCellMar>
              </w:tblPrEx>
              <w:trPr>
                <w:jc w:val="center"/>
              </w:trPr>
              <w:tc>
                <w:tcPr>
                  <w:tcW w:w="1680"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008707CD">
                  <w:pPr>
                    <w:jc w:val="center"/>
                    <w:rPr>
                      <w:color w:val="auto"/>
                    </w:rPr>
                  </w:pPr>
                  <w:r>
                    <w:rPr>
                      <w:rFonts w:hint="eastAsia"/>
                      <w:color w:val="auto"/>
                    </w:rPr>
                    <w:t>支撑、设备箱检查</w:t>
                  </w:r>
                </w:p>
              </w:tc>
              <w:tc>
                <w:tcPr>
                  <w:tcW w:w="891"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0F0B264B">
                  <w:pPr>
                    <w:jc w:val="center"/>
                    <w:rPr>
                      <w:color w:val="auto"/>
                    </w:rPr>
                  </w:pPr>
                  <w:r>
                    <w:rPr>
                      <w:rFonts w:hint="eastAsia"/>
                      <w:color w:val="auto"/>
                    </w:rPr>
                    <w:t>半年</w:t>
                  </w:r>
                </w:p>
              </w:tc>
              <w:tc>
                <w:tcPr>
                  <w:tcW w:w="2427" w:type="pct"/>
                  <w:tcBorders>
                    <w:top w:val="nil"/>
                    <w:left w:val="nil"/>
                    <w:bottom w:val="single" w:color="000000" w:sz="4" w:space="0"/>
                    <w:right w:val="single" w:color="000000" w:sz="4" w:space="0"/>
                  </w:tcBorders>
                  <w:tcMar>
                    <w:top w:w="0" w:type="dxa"/>
                    <w:left w:w="105" w:type="dxa"/>
                    <w:bottom w:w="0" w:type="dxa"/>
                    <w:right w:w="105" w:type="dxa"/>
                  </w:tcMar>
                  <w:vAlign w:val="center"/>
                </w:tcPr>
                <w:p w14:paraId="07C48C2E">
                  <w:pPr>
                    <w:jc w:val="center"/>
                    <w:rPr>
                      <w:color w:val="auto"/>
                    </w:rPr>
                  </w:pPr>
                  <w:r>
                    <w:rPr>
                      <w:rFonts w:hint="eastAsia"/>
                      <w:color w:val="auto"/>
                    </w:rPr>
                    <w:t>设备箱、支撑固定良好，无倾斜倒伏危险。</w:t>
                  </w:r>
                </w:p>
              </w:tc>
            </w:tr>
          </w:tbl>
          <w:p w14:paraId="6E2E7475">
            <w:pPr>
              <w:pStyle w:val="28"/>
              <w:ind w:firstLine="480"/>
              <w:rPr>
                <w:color w:val="auto"/>
                <w:sz w:val="20"/>
                <w:szCs w:val="20"/>
              </w:rPr>
            </w:pPr>
            <w:r>
              <w:rPr>
                <w:rFonts w:hint="eastAsia" w:cs="Calibri"/>
                <w:color w:val="auto"/>
              </w:rPr>
              <w:t>9.1.1.2</w:t>
            </w:r>
            <w:r>
              <w:rPr>
                <w:rFonts w:hint="eastAsia" w:ascii="宋体" w:hAnsi="宋体"/>
                <w:color w:val="auto"/>
              </w:rPr>
              <w:t>线路部分</w:t>
            </w:r>
          </w:p>
          <w:p w14:paraId="5D0A224F">
            <w:pPr>
              <w:pStyle w:val="28"/>
              <w:ind w:firstLine="480"/>
              <w:rPr>
                <w:color w:val="auto"/>
                <w:sz w:val="20"/>
                <w:szCs w:val="20"/>
              </w:rPr>
            </w:pPr>
            <w:r>
              <w:rPr>
                <w:rFonts w:hint="eastAsia" w:ascii="宋体" w:hAnsi="宋体"/>
                <w:color w:val="auto"/>
              </w:rPr>
              <w:t>针对</w:t>
            </w:r>
            <w:r>
              <w:rPr>
                <w:rFonts w:hint="eastAsia"/>
                <w:color w:val="auto"/>
                <w:highlight w:val="none"/>
                <w:lang w:val="en-US" w:eastAsia="zh-CN"/>
              </w:rPr>
              <w:t>故障</w:t>
            </w:r>
            <w:r>
              <w:rPr>
                <w:rFonts w:hint="eastAsia" w:ascii="宋体" w:hAnsi="宋体"/>
                <w:color w:val="auto"/>
              </w:rPr>
              <w:t>现象查修，若是光纤问题，需及时到现场维修线路障碍，从末级</w:t>
            </w:r>
            <w:r>
              <w:rPr>
                <w:rFonts w:hint="eastAsia" w:cs="Calibri"/>
                <w:color w:val="auto"/>
              </w:rPr>
              <w:t>OBD</w:t>
            </w:r>
            <w:r>
              <w:rPr>
                <w:rFonts w:hint="eastAsia" w:ascii="宋体" w:hAnsi="宋体"/>
                <w:color w:val="auto"/>
              </w:rPr>
              <w:t>端口至用户端的皮纤，按照中标人网络流程管控处理。</w:t>
            </w:r>
          </w:p>
          <w:p w14:paraId="62054C36">
            <w:pPr>
              <w:pStyle w:val="28"/>
              <w:ind w:firstLine="480"/>
              <w:rPr>
                <w:color w:val="auto"/>
                <w:sz w:val="20"/>
                <w:szCs w:val="20"/>
              </w:rPr>
            </w:pPr>
            <w:r>
              <w:rPr>
                <w:rFonts w:hint="eastAsia" w:cs="Calibri"/>
                <w:color w:val="auto"/>
              </w:rPr>
              <w:t>9.1.2</w:t>
            </w:r>
            <w:r>
              <w:rPr>
                <w:rFonts w:hint="eastAsia" w:ascii="宋体" w:hAnsi="宋体"/>
                <w:color w:val="auto"/>
              </w:rPr>
              <w:t>业务系统维护</w:t>
            </w:r>
          </w:p>
          <w:p w14:paraId="691F422F">
            <w:pPr>
              <w:pStyle w:val="28"/>
              <w:ind w:firstLine="480"/>
              <w:rPr>
                <w:color w:val="auto"/>
                <w:sz w:val="20"/>
                <w:szCs w:val="20"/>
              </w:rPr>
            </w:pPr>
            <w:r>
              <w:rPr>
                <w:rFonts w:hint="eastAsia" w:ascii="宋体" w:hAnsi="宋体"/>
                <w:color w:val="auto"/>
              </w:rPr>
              <w:t>“慧眼”项目通过运维管理系统对业务进行管控，对业务模块进行巡检维护。运维管理系统能有效管控视频在线率、图片抓拍率、数据及时率等情况，实现客户提出的各类规范设置要求。</w:t>
            </w:r>
          </w:p>
          <w:p w14:paraId="263606A8">
            <w:pPr>
              <w:pStyle w:val="28"/>
              <w:ind w:firstLine="480"/>
              <w:rPr>
                <w:color w:val="auto"/>
                <w:sz w:val="20"/>
                <w:szCs w:val="20"/>
              </w:rPr>
            </w:pPr>
            <w:r>
              <w:rPr>
                <w:rFonts w:hint="eastAsia" w:cs="Calibri"/>
                <w:color w:val="auto"/>
              </w:rPr>
              <w:t>9.1.2.1</w:t>
            </w:r>
            <w:r>
              <w:rPr>
                <w:rFonts w:hint="eastAsia" w:ascii="宋体" w:hAnsi="宋体"/>
                <w:color w:val="auto"/>
              </w:rPr>
              <w:t>系统巡检和自动监测</w:t>
            </w:r>
          </w:p>
          <w:p w14:paraId="556DDA4E">
            <w:pPr>
              <w:pStyle w:val="28"/>
              <w:ind w:firstLine="480"/>
              <w:rPr>
                <w:color w:val="auto"/>
                <w:sz w:val="20"/>
                <w:szCs w:val="20"/>
              </w:rPr>
            </w:pPr>
            <w:r>
              <w:rPr>
                <w:rFonts w:hint="eastAsia" w:ascii="宋体" w:hAnsi="宋体"/>
                <w:color w:val="auto"/>
              </w:rPr>
              <w:t>运维管理系统实现对业务系统的网络运行情况、服务模块运行情况、接口调用情况等进行巡检和自动监测，需提供完整的智能故障告警和分析功能，可对业务系统运行状态进行展示和查询。</w:t>
            </w:r>
          </w:p>
          <w:p w14:paraId="44DD7F1E">
            <w:pPr>
              <w:pStyle w:val="28"/>
              <w:ind w:firstLine="482"/>
              <w:rPr>
                <w:color w:val="auto"/>
                <w:sz w:val="20"/>
                <w:szCs w:val="20"/>
              </w:rPr>
            </w:pPr>
            <w:r>
              <w:rPr>
                <w:rFonts w:hint="eastAsia" w:cs="Calibri"/>
                <w:b/>
                <w:color w:val="auto"/>
              </w:rPr>
              <w:t>9.2</w:t>
            </w:r>
            <w:r>
              <w:rPr>
                <w:rFonts w:hint="eastAsia" w:ascii="宋体" w:hAnsi="宋体"/>
                <w:b/>
                <w:color w:val="auto"/>
              </w:rPr>
              <w:t>安全运维要求</w:t>
            </w:r>
          </w:p>
          <w:p w14:paraId="5AFF8DF7">
            <w:pPr>
              <w:pStyle w:val="28"/>
              <w:ind w:firstLine="480"/>
              <w:rPr>
                <w:color w:val="auto"/>
                <w:sz w:val="20"/>
                <w:szCs w:val="20"/>
              </w:rPr>
            </w:pPr>
            <w:r>
              <w:rPr>
                <w:rFonts w:hint="eastAsia" w:cs="Calibri"/>
                <w:color w:val="auto"/>
              </w:rPr>
              <w:t>9.2.1</w:t>
            </w:r>
            <w:r>
              <w:rPr>
                <w:rFonts w:hint="eastAsia" w:ascii="宋体" w:hAnsi="宋体"/>
                <w:color w:val="auto"/>
              </w:rPr>
              <w:t>维护人员安全管理</w:t>
            </w:r>
          </w:p>
          <w:p w14:paraId="127250B1">
            <w:pPr>
              <w:pStyle w:val="28"/>
              <w:ind w:firstLine="480"/>
              <w:rPr>
                <w:color w:val="auto"/>
                <w:sz w:val="20"/>
                <w:szCs w:val="20"/>
              </w:rPr>
            </w:pPr>
            <w:r>
              <w:rPr>
                <w:rFonts w:hint="eastAsia" w:ascii="宋体" w:hAnsi="宋体"/>
                <w:color w:val="auto"/>
              </w:rPr>
              <w:t>运维人员入职、离岗、岗位调换时要同步对相应运维账号、权限等重新做分配，进行调整或回收，做到账号实名，禁止共用账号，接触敏感信息的人员必须签署单独的保密协议。</w:t>
            </w:r>
          </w:p>
          <w:p w14:paraId="655C82EE">
            <w:pPr>
              <w:pStyle w:val="28"/>
              <w:ind w:firstLine="480"/>
              <w:rPr>
                <w:color w:val="auto"/>
                <w:sz w:val="20"/>
                <w:szCs w:val="20"/>
              </w:rPr>
            </w:pPr>
            <w:r>
              <w:rPr>
                <w:rFonts w:hint="eastAsia" w:ascii="宋体" w:hAnsi="宋体"/>
                <w:color w:val="auto"/>
              </w:rPr>
              <w:t>运维人员需严格按照维护规程执行维护作业计划，发现网络安全事件及时报告，并配合相关部门和人员进行事件的处理。</w:t>
            </w:r>
          </w:p>
          <w:p w14:paraId="58FD67A9">
            <w:pPr>
              <w:pStyle w:val="28"/>
              <w:ind w:firstLine="480"/>
              <w:rPr>
                <w:color w:val="auto"/>
                <w:sz w:val="20"/>
                <w:szCs w:val="20"/>
              </w:rPr>
            </w:pPr>
            <w:r>
              <w:rPr>
                <w:rFonts w:hint="eastAsia" w:cs="Calibri"/>
                <w:color w:val="auto"/>
              </w:rPr>
              <w:t>9.2.2</w:t>
            </w:r>
            <w:r>
              <w:rPr>
                <w:rFonts w:hint="eastAsia" w:ascii="宋体" w:hAnsi="宋体"/>
                <w:color w:val="auto"/>
              </w:rPr>
              <w:t>网络访问、数据存储、网络空间安全管理</w:t>
            </w:r>
          </w:p>
          <w:p w14:paraId="3060C1EF">
            <w:pPr>
              <w:pStyle w:val="28"/>
              <w:ind w:firstLine="480"/>
              <w:rPr>
                <w:color w:val="auto"/>
                <w:sz w:val="20"/>
                <w:szCs w:val="20"/>
              </w:rPr>
            </w:pPr>
            <w:r>
              <w:rPr>
                <w:rFonts w:hint="eastAsia" w:cs="Calibri"/>
                <w:color w:val="auto"/>
              </w:rPr>
              <w:t>9.2.2.1</w:t>
            </w:r>
            <w:r>
              <w:rPr>
                <w:rFonts w:hint="eastAsia" w:ascii="宋体" w:hAnsi="宋体"/>
                <w:color w:val="auto"/>
              </w:rPr>
              <w:t>边界安全</w:t>
            </w:r>
          </w:p>
          <w:p w14:paraId="139DB46A">
            <w:pPr>
              <w:pStyle w:val="28"/>
              <w:ind w:firstLine="480"/>
              <w:rPr>
                <w:color w:val="auto"/>
                <w:sz w:val="20"/>
                <w:szCs w:val="20"/>
              </w:rPr>
            </w:pPr>
            <w:r>
              <w:rPr>
                <w:rFonts w:hint="eastAsia" w:ascii="宋体" w:hAnsi="宋体"/>
                <w:color w:val="auto"/>
              </w:rPr>
              <w:t>根据《广东公安视频传输网网络与安全建设指导意见》关于边界区安全防护建设的要求：视频或图片数据传输到视频专网，通过安全边界确保有效隔离。</w:t>
            </w:r>
          </w:p>
          <w:p w14:paraId="28FF2964">
            <w:pPr>
              <w:pStyle w:val="28"/>
              <w:ind w:firstLine="480"/>
              <w:rPr>
                <w:color w:val="auto"/>
                <w:sz w:val="20"/>
                <w:szCs w:val="20"/>
              </w:rPr>
            </w:pPr>
            <w:r>
              <w:rPr>
                <w:rFonts w:hint="eastAsia" w:cs="Calibri"/>
                <w:color w:val="auto"/>
              </w:rPr>
              <w:t>9.2.3</w:t>
            </w:r>
            <w:r>
              <w:rPr>
                <w:rFonts w:hint="eastAsia" w:ascii="宋体" w:hAnsi="宋体"/>
                <w:color w:val="auto"/>
              </w:rPr>
              <w:t>账号安全管理</w:t>
            </w:r>
          </w:p>
          <w:p w14:paraId="6B5381CD">
            <w:pPr>
              <w:pStyle w:val="28"/>
              <w:ind w:firstLine="480"/>
              <w:rPr>
                <w:color w:val="auto"/>
                <w:sz w:val="20"/>
                <w:szCs w:val="20"/>
              </w:rPr>
            </w:pPr>
            <w:r>
              <w:rPr>
                <w:rFonts w:hint="eastAsia" w:cs="Calibri"/>
                <w:color w:val="auto"/>
              </w:rPr>
              <w:t>9.2.3.1</w:t>
            </w:r>
            <w:r>
              <w:rPr>
                <w:rFonts w:hint="eastAsia" w:ascii="宋体" w:hAnsi="宋体"/>
                <w:color w:val="auto"/>
              </w:rPr>
              <w:t>账号开通</w:t>
            </w:r>
          </w:p>
          <w:p w14:paraId="7E198E2A">
            <w:pPr>
              <w:pStyle w:val="28"/>
              <w:ind w:firstLine="480"/>
              <w:rPr>
                <w:color w:val="auto"/>
                <w:sz w:val="20"/>
                <w:szCs w:val="20"/>
              </w:rPr>
            </w:pPr>
            <w:r>
              <w:rPr>
                <w:rFonts w:hint="eastAsia" w:cs="Calibri"/>
                <w:color w:val="auto"/>
              </w:rPr>
              <w:t>1.</w:t>
            </w:r>
            <w:r>
              <w:rPr>
                <w:rFonts w:hint="eastAsia" w:ascii="宋体" w:hAnsi="宋体"/>
                <w:color w:val="auto"/>
              </w:rPr>
              <w:t>运维系统：运维系统账号一般情况只对中标人维护人员开放，地市管理员拥有开通账号权限。</w:t>
            </w:r>
          </w:p>
          <w:p w14:paraId="52D1F323">
            <w:pPr>
              <w:pStyle w:val="28"/>
              <w:ind w:firstLine="480"/>
              <w:rPr>
                <w:color w:val="auto"/>
                <w:sz w:val="20"/>
                <w:szCs w:val="20"/>
              </w:rPr>
            </w:pPr>
            <w:r>
              <w:rPr>
                <w:rFonts w:hint="eastAsia" w:cs="Calibri"/>
                <w:color w:val="auto"/>
              </w:rPr>
              <w:t>2.</w:t>
            </w:r>
            <w:r>
              <w:rPr>
                <w:rFonts w:hint="eastAsia" w:ascii="宋体" w:hAnsi="宋体"/>
                <w:color w:val="auto"/>
              </w:rPr>
              <w:t>视频平台：公众客户</w:t>
            </w:r>
            <w:r>
              <w:rPr>
                <w:rFonts w:hint="eastAsia" w:cs="Calibri"/>
                <w:color w:val="auto"/>
              </w:rPr>
              <w:t>/</w:t>
            </w:r>
            <w:r>
              <w:rPr>
                <w:rFonts w:hint="eastAsia" w:ascii="宋体" w:hAnsi="宋体"/>
                <w:color w:val="auto"/>
              </w:rPr>
              <w:t>中标人维护人员视频平台账号由中标人审核，采购方人员视频平台账号由采购方审核。市一级账号需由中标人市公司</w:t>
            </w:r>
            <w:r>
              <w:rPr>
                <w:rFonts w:hint="eastAsia" w:cs="Calibri"/>
                <w:color w:val="auto"/>
              </w:rPr>
              <w:t>/</w:t>
            </w:r>
            <w:r>
              <w:rPr>
                <w:rFonts w:hint="eastAsia" w:ascii="宋体" w:hAnsi="宋体"/>
                <w:color w:val="auto"/>
              </w:rPr>
              <w:t>公安市局审核。</w:t>
            </w:r>
          </w:p>
          <w:p w14:paraId="69C47CC0">
            <w:pPr>
              <w:pStyle w:val="28"/>
              <w:ind w:firstLine="480"/>
              <w:rPr>
                <w:color w:val="auto"/>
                <w:sz w:val="20"/>
                <w:szCs w:val="20"/>
              </w:rPr>
            </w:pPr>
            <w:r>
              <w:rPr>
                <w:rFonts w:hint="eastAsia" w:cs="Calibri"/>
                <w:color w:val="auto"/>
              </w:rPr>
              <w:t>9.2.3.2</w:t>
            </w:r>
            <w:r>
              <w:rPr>
                <w:rFonts w:hint="eastAsia" w:ascii="宋体" w:hAnsi="宋体"/>
                <w:color w:val="auto"/>
              </w:rPr>
              <w:t>权限分配</w:t>
            </w:r>
          </w:p>
          <w:p w14:paraId="3BA311DC">
            <w:pPr>
              <w:pStyle w:val="28"/>
              <w:ind w:firstLine="480"/>
              <w:rPr>
                <w:color w:val="auto"/>
                <w:sz w:val="20"/>
                <w:szCs w:val="20"/>
              </w:rPr>
            </w:pPr>
            <w:r>
              <w:rPr>
                <w:rFonts w:hint="eastAsia" w:cs="Calibri"/>
                <w:color w:val="auto"/>
              </w:rPr>
              <w:t>1.</w:t>
            </w:r>
            <w:r>
              <w:rPr>
                <w:rFonts w:hint="eastAsia" w:ascii="宋体" w:hAnsi="宋体"/>
                <w:color w:val="auto"/>
              </w:rPr>
              <w:t>运维系统：分为市镇两级分权分域进行管理，域内管理员可开域内维护账号，实现域内账户分配和业务操作配置。</w:t>
            </w:r>
          </w:p>
          <w:p w14:paraId="4970D00E">
            <w:pPr>
              <w:pStyle w:val="28"/>
              <w:ind w:firstLine="480"/>
              <w:rPr>
                <w:color w:val="auto"/>
                <w:sz w:val="20"/>
                <w:szCs w:val="20"/>
              </w:rPr>
            </w:pPr>
            <w:r>
              <w:rPr>
                <w:rFonts w:hint="eastAsia" w:cs="Calibri"/>
                <w:color w:val="auto"/>
              </w:rPr>
              <w:t>2.</w:t>
            </w:r>
            <w:r>
              <w:rPr>
                <w:rFonts w:hint="eastAsia" w:ascii="宋体" w:hAnsi="宋体"/>
                <w:color w:val="auto"/>
              </w:rPr>
              <w:t>视频平台：按照客户需求分配对应摄像机的观看权限，域内管理员可开域内视频观看账号。市一级账号需由中标人市公司</w:t>
            </w:r>
            <w:r>
              <w:rPr>
                <w:rFonts w:hint="eastAsia" w:cs="Calibri"/>
                <w:color w:val="auto"/>
              </w:rPr>
              <w:t>/</w:t>
            </w:r>
            <w:r>
              <w:rPr>
                <w:rFonts w:hint="eastAsia" w:ascii="宋体" w:hAnsi="宋体"/>
                <w:color w:val="auto"/>
              </w:rPr>
              <w:t>市公安局审核。</w:t>
            </w:r>
          </w:p>
          <w:p w14:paraId="73849A10">
            <w:pPr>
              <w:pStyle w:val="28"/>
              <w:ind w:firstLine="480"/>
              <w:rPr>
                <w:color w:val="auto"/>
                <w:sz w:val="20"/>
                <w:szCs w:val="20"/>
              </w:rPr>
            </w:pPr>
            <w:r>
              <w:rPr>
                <w:rFonts w:hint="eastAsia" w:cs="Calibri"/>
                <w:color w:val="auto"/>
              </w:rPr>
              <w:t>9.2.3.3</w:t>
            </w:r>
            <w:r>
              <w:rPr>
                <w:rFonts w:hint="eastAsia" w:ascii="宋体" w:hAnsi="宋体"/>
                <w:color w:val="auto"/>
              </w:rPr>
              <w:t>安全管理</w:t>
            </w:r>
          </w:p>
          <w:p w14:paraId="3A4D137B">
            <w:pPr>
              <w:pStyle w:val="28"/>
              <w:ind w:firstLine="480"/>
              <w:rPr>
                <w:color w:val="auto"/>
                <w:sz w:val="20"/>
                <w:szCs w:val="20"/>
              </w:rPr>
            </w:pPr>
            <w:r>
              <w:rPr>
                <w:rFonts w:hint="eastAsia" w:cs="Calibri"/>
                <w:color w:val="auto"/>
              </w:rPr>
              <w:t>1.</w:t>
            </w:r>
            <w:r>
              <w:rPr>
                <w:rFonts w:hint="eastAsia" w:ascii="宋体" w:hAnsi="宋体"/>
                <w:color w:val="auto"/>
              </w:rPr>
              <w:t>登录安全：可采用手机号</w:t>
            </w:r>
            <w:r>
              <w:rPr>
                <w:rFonts w:hint="eastAsia" w:cs="Calibri"/>
                <w:color w:val="auto"/>
              </w:rPr>
              <w:t>+</w:t>
            </w:r>
            <w:r>
              <w:rPr>
                <w:rFonts w:hint="eastAsia" w:ascii="宋体" w:hAnsi="宋体"/>
                <w:color w:val="auto"/>
              </w:rPr>
              <w:t>验证码实名验证，或其他同等效果方式实现。同一账号不能同时登录。</w:t>
            </w:r>
          </w:p>
          <w:p w14:paraId="19FE9594">
            <w:pPr>
              <w:pStyle w:val="28"/>
              <w:ind w:firstLine="480"/>
              <w:rPr>
                <w:color w:val="auto"/>
                <w:sz w:val="20"/>
                <w:szCs w:val="20"/>
              </w:rPr>
            </w:pPr>
            <w:r>
              <w:rPr>
                <w:rFonts w:hint="eastAsia" w:cs="Calibri"/>
                <w:color w:val="auto"/>
              </w:rPr>
              <w:t>2.</w:t>
            </w:r>
            <w:r>
              <w:rPr>
                <w:rFonts w:hint="eastAsia" w:ascii="宋体" w:hAnsi="宋体"/>
                <w:color w:val="auto"/>
              </w:rPr>
              <w:t>权限管理：对运维账号权限进行严格管理，坚持权限最小化的原则。应至少每</w:t>
            </w:r>
            <w:r>
              <w:rPr>
                <w:rFonts w:hint="eastAsia" w:cs="Calibri"/>
                <w:color w:val="auto"/>
              </w:rPr>
              <w:t>6</w:t>
            </w:r>
            <w:r>
              <w:rPr>
                <w:rFonts w:hint="eastAsia" w:ascii="宋体" w:hAnsi="宋体"/>
                <w:color w:val="auto"/>
              </w:rPr>
              <w:t>个月审核一次运维账号与使用人以及管理权限的关联，确保一人一账号，确保账号管理权限与维护人员岗位职责相匹配。</w:t>
            </w:r>
          </w:p>
          <w:p w14:paraId="1B0165E1">
            <w:pPr>
              <w:pStyle w:val="28"/>
              <w:ind w:firstLine="480"/>
              <w:rPr>
                <w:color w:val="auto"/>
                <w:sz w:val="20"/>
                <w:szCs w:val="20"/>
              </w:rPr>
            </w:pPr>
            <w:r>
              <w:rPr>
                <w:rFonts w:hint="eastAsia" w:cs="Calibri"/>
                <w:color w:val="auto"/>
              </w:rPr>
              <w:t>3.</w:t>
            </w:r>
            <w:r>
              <w:rPr>
                <w:rFonts w:hint="eastAsia" w:ascii="宋体" w:hAnsi="宋体"/>
                <w:color w:val="auto"/>
              </w:rPr>
              <w:t>口令复杂度管理：账号口令应符合口令复杂度要求，可采取人工管理和技术手段及时发现和处置弱口令。首次登录需强制修改默认密码。</w:t>
            </w:r>
          </w:p>
          <w:p w14:paraId="74FEAEA6">
            <w:pPr>
              <w:pStyle w:val="28"/>
              <w:ind w:firstLine="482"/>
              <w:rPr>
                <w:color w:val="auto"/>
                <w:sz w:val="20"/>
                <w:szCs w:val="20"/>
              </w:rPr>
            </w:pPr>
            <w:r>
              <w:rPr>
                <w:rFonts w:hint="eastAsia" w:cs="Calibri"/>
                <w:b/>
                <w:color w:val="auto"/>
              </w:rPr>
              <w:t>9.3</w:t>
            </w:r>
            <w:r>
              <w:rPr>
                <w:rFonts w:hint="eastAsia" w:ascii="宋体" w:hAnsi="宋体"/>
                <w:b/>
                <w:color w:val="auto"/>
              </w:rPr>
              <w:t>故障应急处理要求</w:t>
            </w:r>
          </w:p>
          <w:p w14:paraId="348061F1">
            <w:pPr>
              <w:pStyle w:val="28"/>
              <w:ind w:firstLine="480"/>
              <w:rPr>
                <w:color w:val="auto"/>
                <w:sz w:val="20"/>
                <w:szCs w:val="20"/>
              </w:rPr>
            </w:pPr>
            <w:r>
              <w:rPr>
                <w:rFonts w:hint="eastAsia" w:cs="Calibri"/>
                <w:color w:val="auto"/>
              </w:rPr>
              <w:t>9.3.1</w:t>
            </w:r>
            <w:r>
              <w:rPr>
                <w:rFonts w:hint="eastAsia" w:ascii="宋体" w:hAnsi="宋体"/>
                <w:color w:val="auto"/>
              </w:rPr>
              <w:t>处理原则</w:t>
            </w:r>
          </w:p>
          <w:p w14:paraId="7DC27810">
            <w:pPr>
              <w:pStyle w:val="28"/>
              <w:ind w:firstLine="480"/>
              <w:rPr>
                <w:color w:val="auto"/>
                <w:sz w:val="20"/>
                <w:szCs w:val="20"/>
              </w:rPr>
            </w:pPr>
            <w:r>
              <w:rPr>
                <w:rFonts w:hint="eastAsia" w:ascii="宋体" w:hAnsi="宋体"/>
                <w:color w:val="auto"/>
              </w:rPr>
              <w:t>故障处理要遵循尽可能减少业务的中断时间、尽可能地恢复业务和尽可能减少监控数据的丢失的原则。</w:t>
            </w:r>
          </w:p>
          <w:p w14:paraId="60E5B6E4">
            <w:pPr>
              <w:pStyle w:val="28"/>
              <w:ind w:firstLine="480"/>
              <w:rPr>
                <w:color w:val="auto"/>
                <w:sz w:val="20"/>
                <w:szCs w:val="20"/>
              </w:rPr>
            </w:pPr>
            <w:r>
              <w:rPr>
                <w:rFonts w:hint="eastAsia" w:cs="Calibri"/>
                <w:color w:val="auto"/>
              </w:rPr>
              <w:t>9.3.2</w:t>
            </w:r>
            <w:r>
              <w:rPr>
                <w:rFonts w:hint="eastAsia" w:ascii="宋体" w:hAnsi="宋体"/>
                <w:color w:val="auto"/>
              </w:rPr>
              <w:t>报障流程</w:t>
            </w:r>
          </w:p>
          <w:p w14:paraId="6EFEC687">
            <w:pPr>
              <w:pStyle w:val="28"/>
              <w:ind w:firstLine="480"/>
              <w:rPr>
                <w:color w:val="auto"/>
                <w:sz w:val="20"/>
                <w:szCs w:val="20"/>
              </w:rPr>
            </w:pPr>
            <w:r>
              <w:rPr>
                <w:rFonts w:hint="eastAsia" w:ascii="宋体" w:hAnsi="宋体"/>
                <w:color w:val="auto"/>
              </w:rPr>
              <w:t>按不同类型客户进行故障申告，对应以下两种流程：</w:t>
            </w:r>
          </w:p>
          <w:p w14:paraId="467CEE6C">
            <w:pPr>
              <w:pStyle w:val="28"/>
              <w:ind w:firstLine="480"/>
              <w:rPr>
                <w:color w:val="auto"/>
                <w:sz w:val="20"/>
                <w:szCs w:val="20"/>
              </w:rPr>
            </w:pPr>
            <w:r>
              <w:rPr>
                <w:rFonts w:hint="eastAsia" w:cs="Calibri"/>
                <w:color w:val="auto"/>
              </w:rPr>
              <w:t>1.</w:t>
            </w:r>
            <w:r>
              <w:rPr>
                <w:rFonts w:hint="eastAsia" w:ascii="宋体" w:hAnsi="宋体"/>
                <w:color w:val="auto"/>
              </w:rPr>
              <w:t>公众用户报障：中标人需引导用户通过公众报障电话进行故障申告，按照故障工单进行处理管控；</w:t>
            </w:r>
          </w:p>
          <w:p w14:paraId="17A9EBE6">
            <w:pPr>
              <w:pStyle w:val="28"/>
              <w:ind w:firstLine="480"/>
              <w:rPr>
                <w:color w:val="auto"/>
                <w:sz w:val="20"/>
                <w:szCs w:val="20"/>
              </w:rPr>
            </w:pPr>
            <w:r>
              <w:rPr>
                <w:rFonts w:hint="eastAsia" w:cs="Calibri"/>
                <w:color w:val="auto"/>
              </w:rPr>
              <w:t>2.</w:t>
            </w:r>
            <w:r>
              <w:rPr>
                <w:rFonts w:hint="eastAsia" w:ascii="宋体" w:hAnsi="宋体"/>
                <w:color w:val="auto"/>
              </w:rPr>
              <w:t>公安</w:t>
            </w:r>
            <w:r>
              <w:rPr>
                <w:rFonts w:hint="eastAsia" w:cs="Calibri"/>
                <w:color w:val="auto"/>
              </w:rPr>
              <w:t>/</w:t>
            </w:r>
            <w:r>
              <w:rPr>
                <w:rFonts w:hint="eastAsia" w:ascii="宋体" w:hAnsi="宋体"/>
                <w:color w:val="auto"/>
              </w:rPr>
              <w:t>集体用户报障：由中标人对应的客户经理对接，客户经理收到故障后同步在中标人内部故障系统进行申告，按照故障工单进行处理管控。</w:t>
            </w:r>
          </w:p>
          <w:p w14:paraId="502BBD79">
            <w:pPr>
              <w:pStyle w:val="28"/>
              <w:ind w:firstLine="480"/>
              <w:rPr>
                <w:color w:val="auto"/>
                <w:sz w:val="20"/>
                <w:szCs w:val="20"/>
              </w:rPr>
            </w:pPr>
            <w:r>
              <w:rPr>
                <w:rFonts w:hint="eastAsia" w:cs="Calibri"/>
                <w:color w:val="auto"/>
              </w:rPr>
              <w:t>9.3.3</w:t>
            </w:r>
            <w:r>
              <w:rPr>
                <w:rFonts w:hint="eastAsia" w:ascii="宋体" w:hAnsi="宋体"/>
                <w:color w:val="auto"/>
              </w:rPr>
              <w:t>处理措施</w:t>
            </w:r>
          </w:p>
          <w:p w14:paraId="282EF5CD">
            <w:pPr>
              <w:pStyle w:val="28"/>
              <w:ind w:firstLine="480"/>
              <w:rPr>
                <w:color w:val="auto"/>
                <w:sz w:val="20"/>
                <w:szCs w:val="20"/>
              </w:rPr>
            </w:pPr>
            <w:r>
              <w:rPr>
                <w:rFonts w:hint="eastAsia" w:ascii="宋体" w:hAnsi="宋体"/>
                <w:color w:val="auto"/>
              </w:rPr>
              <w:t>中标人应根据故障的严重程度和影响程度的不同，将各种系统故障和告警进行分级处理，具体处理时限根据故障级别而定。运维方必须保证优先实施业务恢复，在恢复业务的前提下，再进行彻底的故障修复。</w:t>
            </w:r>
          </w:p>
          <w:p w14:paraId="0A718EEC">
            <w:pPr>
              <w:pStyle w:val="28"/>
              <w:ind w:firstLine="480"/>
              <w:rPr>
                <w:color w:val="auto"/>
                <w:sz w:val="20"/>
                <w:szCs w:val="20"/>
              </w:rPr>
            </w:pPr>
            <w:r>
              <w:rPr>
                <w:rFonts w:hint="eastAsia" w:ascii="宋体" w:hAnsi="宋体"/>
                <w:color w:val="auto"/>
              </w:rPr>
              <w:t>若故障对采购方应用、公众应用、视频、图片数据等造成影响，运维方应主动向采购方汇报，在故障处理过程中定期上报进展，故障处理结束后提交书面的《故障处理报告》。</w:t>
            </w:r>
          </w:p>
          <w:p w14:paraId="067B3B90">
            <w:pPr>
              <w:pStyle w:val="28"/>
              <w:ind w:firstLine="480"/>
              <w:rPr>
                <w:color w:val="auto"/>
                <w:sz w:val="20"/>
                <w:szCs w:val="20"/>
              </w:rPr>
            </w:pPr>
            <w:r>
              <w:rPr>
                <w:rFonts w:hint="eastAsia" w:cs="Calibri"/>
                <w:color w:val="auto"/>
              </w:rPr>
              <w:t>9.3.4</w:t>
            </w:r>
            <w:r>
              <w:rPr>
                <w:rFonts w:hint="eastAsia" w:ascii="宋体" w:hAnsi="宋体"/>
                <w:color w:val="auto"/>
              </w:rPr>
              <w:t>修复时限</w:t>
            </w:r>
          </w:p>
          <w:p w14:paraId="33CDD570">
            <w:pPr>
              <w:pStyle w:val="28"/>
              <w:ind w:firstLine="480"/>
              <w:rPr>
                <w:rFonts w:ascii="宋体" w:hAnsi="宋体"/>
                <w:color w:val="auto"/>
              </w:rPr>
            </w:pPr>
            <w:r>
              <w:rPr>
                <w:rFonts w:hint="eastAsia" w:ascii="宋体" w:hAnsi="宋体"/>
                <w:color w:val="auto"/>
              </w:rPr>
              <w:t>除不可抗力情况外，当单个网点业务中断时，在</w:t>
            </w:r>
            <w:r>
              <w:rPr>
                <w:rFonts w:hint="eastAsia" w:cs="Calibri"/>
                <w:color w:val="auto"/>
              </w:rPr>
              <w:t>1</w:t>
            </w:r>
            <w:r>
              <w:rPr>
                <w:rFonts w:hint="eastAsia" w:ascii="宋体" w:hAnsi="宋体"/>
                <w:color w:val="auto"/>
              </w:rPr>
              <w:t>小时内进行响应，</w:t>
            </w:r>
            <w:r>
              <w:rPr>
                <w:rFonts w:hint="eastAsia" w:cs="Calibri"/>
                <w:color w:val="auto"/>
              </w:rPr>
              <w:t>24</w:t>
            </w:r>
            <w:r>
              <w:rPr>
                <w:rFonts w:hint="eastAsia" w:ascii="宋体" w:hAnsi="宋体"/>
                <w:color w:val="auto"/>
              </w:rPr>
              <w:t>小时内复通；在服务网点全部业务中断时，在</w:t>
            </w:r>
            <w:r>
              <w:rPr>
                <w:rFonts w:hint="eastAsia" w:cs="Calibri"/>
                <w:color w:val="auto"/>
              </w:rPr>
              <w:t>12</w:t>
            </w:r>
            <w:r>
              <w:rPr>
                <w:rFonts w:hint="eastAsia" w:ascii="宋体" w:hAnsi="宋体"/>
                <w:color w:val="auto"/>
              </w:rPr>
              <w:t>小时内复通。业务中断的开始时间以用户申告记载并经中标人记录确认的时间为准，业务复通时间以中标人提供的故障单回单时间（经用户确认）为准。</w:t>
            </w:r>
          </w:p>
          <w:p w14:paraId="6AC495C9">
            <w:pPr>
              <w:pStyle w:val="28"/>
              <w:ind w:firstLine="482"/>
              <w:rPr>
                <w:color w:val="auto"/>
                <w:sz w:val="20"/>
                <w:szCs w:val="20"/>
              </w:rPr>
            </w:pPr>
            <w:r>
              <w:rPr>
                <w:rFonts w:hint="eastAsia" w:cs="Calibri"/>
                <w:b/>
                <w:color w:val="auto"/>
              </w:rPr>
              <w:t>9.4</w:t>
            </w:r>
            <w:r>
              <w:rPr>
                <w:rFonts w:hint="eastAsia" w:ascii="宋体" w:hAnsi="宋体"/>
                <w:b/>
                <w:color w:val="auto"/>
              </w:rPr>
              <w:t>运维考核要求</w:t>
            </w:r>
          </w:p>
          <w:p w14:paraId="63DCF5FA">
            <w:pPr>
              <w:pStyle w:val="28"/>
              <w:ind w:firstLine="480"/>
              <w:rPr>
                <w:color w:val="auto"/>
              </w:rPr>
            </w:pPr>
            <w:r>
              <w:rPr>
                <w:rFonts w:hint="eastAsia"/>
                <w:color w:val="auto"/>
              </w:rPr>
              <w:t>9.4.1 考核指标</w:t>
            </w:r>
          </w:p>
          <w:p w14:paraId="1AA683C9">
            <w:pPr>
              <w:pStyle w:val="28"/>
              <w:ind w:firstLine="480"/>
              <w:rPr>
                <w:color w:val="auto"/>
              </w:rPr>
            </w:pPr>
            <w:r>
              <w:rPr>
                <w:rFonts w:hint="eastAsia"/>
                <w:color w:val="auto"/>
              </w:rPr>
              <w:t>1.运维质量指标包括：建档合格率、视频在线率、录像可用率、智能感知卡口在线率、智能感知采集达标率、上传及时率等；</w:t>
            </w:r>
          </w:p>
          <w:p w14:paraId="0952BB92">
            <w:pPr>
              <w:pStyle w:val="28"/>
              <w:ind w:firstLine="480"/>
              <w:rPr>
                <w:color w:val="auto"/>
              </w:rPr>
            </w:pPr>
            <w:r>
              <w:rPr>
                <w:rFonts w:hint="eastAsia"/>
                <w:color w:val="auto"/>
              </w:rPr>
              <w:t>2.运维服务方面：巡检执行、运维响应时间、故障处理时效等。</w:t>
            </w:r>
          </w:p>
          <w:p w14:paraId="78FEA7B2">
            <w:pPr>
              <w:pStyle w:val="28"/>
              <w:ind w:firstLine="480"/>
              <w:rPr>
                <w:color w:val="auto"/>
              </w:rPr>
            </w:pPr>
            <w:r>
              <w:rPr>
                <w:rFonts w:hint="eastAsia"/>
                <w:color w:val="auto"/>
              </w:rPr>
              <w:t>9.4.2 考核办法</w:t>
            </w:r>
          </w:p>
          <w:p w14:paraId="3BDFD03D">
            <w:pPr>
              <w:pStyle w:val="28"/>
              <w:ind w:firstLine="480"/>
              <w:rPr>
                <w:color w:val="auto"/>
              </w:rPr>
            </w:pPr>
            <w:r>
              <w:rPr>
                <w:rFonts w:hint="eastAsia"/>
                <w:color w:val="auto"/>
              </w:rPr>
              <w:t>根据用户使用实际情况，设立绩效考评付费规则，对服务提供商进行考核评分。参考如下：</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
              <w:gridCol w:w="1335"/>
              <w:gridCol w:w="1724"/>
              <w:gridCol w:w="2345"/>
            </w:tblGrid>
            <w:tr w14:paraId="52EBD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pct"/>
                  <w:tcBorders>
                    <w:top w:val="single" w:color="auto" w:sz="4" w:space="0"/>
                    <w:left w:val="single" w:color="auto" w:sz="4" w:space="0"/>
                    <w:bottom w:val="single" w:color="auto" w:sz="4" w:space="0"/>
                    <w:right w:val="single" w:color="auto" w:sz="4" w:space="0"/>
                  </w:tcBorders>
                  <w:shd w:val="clear" w:color="auto" w:fill="auto"/>
                  <w:vAlign w:val="center"/>
                </w:tcPr>
                <w:p w14:paraId="16401683">
                  <w:pPr>
                    <w:widowControl/>
                    <w:spacing w:line="400" w:lineRule="exact"/>
                    <w:jc w:val="center"/>
                    <w:rPr>
                      <w:rFonts w:ascii="宋体" w:hAnsi="宋体" w:cs="宋体"/>
                      <w:b/>
                      <w:color w:val="auto"/>
                      <w:sz w:val="18"/>
                      <w:szCs w:val="18"/>
                    </w:rPr>
                  </w:pPr>
                  <w:r>
                    <w:rPr>
                      <w:rFonts w:hint="eastAsia" w:ascii="宋体" w:hAnsi="宋体" w:cs="宋体"/>
                      <w:b/>
                      <w:color w:val="auto"/>
                      <w:sz w:val="18"/>
                      <w:szCs w:val="18"/>
                      <w:lang w:bidi="ar"/>
                    </w:rPr>
                    <w:t>考核项</w:t>
                  </w:r>
                </w:p>
              </w:tc>
              <w:tc>
                <w:tcPr>
                  <w:tcW w:w="1057" w:type="pct"/>
                  <w:tcBorders>
                    <w:top w:val="single" w:color="auto" w:sz="4" w:space="0"/>
                    <w:left w:val="single" w:color="auto" w:sz="4" w:space="0"/>
                    <w:bottom w:val="single" w:color="auto" w:sz="4" w:space="0"/>
                    <w:right w:val="single" w:color="auto" w:sz="4" w:space="0"/>
                  </w:tcBorders>
                  <w:shd w:val="clear" w:color="auto" w:fill="auto"/>
                  <w:vAlign w:val="center"/>
                </w:tcPr>
                <w:p w14:paraId="0ED576E9">
                  <w:pPr>
                    <w:widowControl/>
                    <w:spacing w:line="400" w:lineRule="exact"/>
                    <w:jc w:val="center"/>
                    <w:rPr>
                      <w:rFonts w:ascii="宋体" w:hAnsi="宋体" w:cs="宋体"/>
                      <w:b/>
                      <w:color w:val="auto"/>
                      <w:sz w:val="18"/>
                      <w:szCs w:val="18"/>
                    </w:rPr>
                  </w:pPr>
                  <w:r>
                    <w:rPr>
                      <w:rFonts w:hint="eastAsia" w:ascii="宋体" w:hAnsi="宋体" w:cs="宋体"/>
                      <w:b/>
                      <w:color w:val="auto"/>
                      <w:sz w:val="18"/>
                      <w:szCs w:val="18"/>
                      <w:lang w:bidi="ar"/>
                    </w:rPr>
                    <w:t>考核内容</w:t>
                  </w:r>
                </w:p>
              </w:tc>
              <w:tc>
                <w:tcPr>
                  <w:tcW w:w="1365" w:type="pct"/>
                  <w:tcBorders>
                    <w:top w:val="single" w:color="auto" w:sz="4" w:space="0"/>
                    <w:left w:val="single" w:color="auto" w:sz="4" w:space="0"/>
                    <w:bottom w:val="single" w:color="auto" w:sz="4" w:space="0"/>
                    <w:right w:val="single" w:color="auto" w:sz="4" w:space="0"/>
                  </w:tcBorders>
                  <w:shd w:val="clear" w:color="auto" w:fill="auto"/>
                  <w:vAlign w:val="center"/>
                </w:tcPr>
                <w:p w14:paraId="2B8D83F0">
                  <w:pPr>
                    <w:widowControl/>
                    <w:spacing w:line="400" w:lineRule="exact"/>
                    <w:jc w:val="center"/>
                    <w:rPr>
                      <w:rFonts w:ascii="宋体" w:hAnsi="宋体" w:cs="宋体"/>
                      <w:b/>
                      <w:color w:val="auto"/>
                      <w:sz w:val="18"/>
                      <w:szCs w:val="18"/>
                    </w:rPr>
                  </w:pPr>
                  <w:r>
                    <w:rPr>
                      <w:rFonts w:hint="eastAsia" w:ascii="宋体" w:hAnsi="宋体" w:cs="宋体"/>
                      <w:b/>
                      <w:color w:val="auto"/>
                      <w:sz w:val="18"/>
                      <w:szCs w:val="18"/>
                      <w:lang w:bidi="ar"/>
                    </w:rPr>
                    <w:t>考核指标</w:t>
                  </w:r>
                </w:p>
              </w:tc>
              <w:tc>
                <w:tcPr>
                  <w:tcW w:w="1857" w:type="pct"/>
                  <w:tcBorders>
                    <w:top w:val="single" w:color="auto" w:sz="4" w:space="0"/>
                    <w:left w:val="single" w:color="auto" w:sz="4" w:space="0"/>
                    <w:bottom w:val="single" w:color="auto" w:sz="4" w:space="0"/>
                    <w:right w:val="single" w:color="auto" w:sz="4" w:space="0"/>
                  </w:tcBorders>
                  <w:shd w:val="clear" w:color="auto" w:fill="auto"/>
                  <w:vAlign w:val="center"/>
                </w:tcPr>
                <w:p w14:paraId="3970DA0B">
                  <w:pPr>
                    <w:widowControl/>
                    <w:spacing w:line="400" w:lineRule="exact"/>
                    <w:jc w:val="center"/>
                    <w:rPr>
                      <w:rFonts w:ascii="宋体" w:hAnsi="宋体" w:cs="宋体"/>
                      <w:b/>
                      <w:color w:val="auto"/>
                      <w:sz w:val="18"/>
                      <w:szCs w:val="18"/>
                    </w:rPr>
                  </w:pPr>
                  <w:r>
                    <w:rPr>
                      <w:rFonts w:hint="eastAsia" w:ascii="宋体" w:hAnsi="宋体" w:cs="宋体"/>
                      <w:b/>
                      <w:color w:val="auto"/>
                      <w:sz w:val="18"/>
                      <w:szCs w:val="18"/>
                      <w:lang w:bidi="ar"/>
                    </w:rPr>
                    <w:t>考核方法</w:t>
                  </w:r>
                </w:p>
              </w:tc>
            </w:tr>
            <w:tr w14:paraId="7B1F4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718" w:type="pct"/>
                  <w:vMerge w:val="restart"/>
                  <w:tcBorders>
                    <w:top w:val="single" w:color="auto" w:sz="4" w:space="0"/>
                    <w:left w:val="single" w:color="auto" w:sz="4" w:space="0"/>
                    <w:right w:val="single" w:color="auto" w:sz="4" w:space="0"/>
                  </w:tcBorders>
                  <w:shd w:val="clear" w:color="auto" w:fill="auto"/>
                  <w:vAlign w:val="center"/>
                </w:tcPr>
                <w:p w14:paraId="4973F091">
                  <w:pPr>
                    <w:widowControl/>
                    <w:spacing w:line="400" w:lineRule="exact"/>
                    <w:jc w:val="center"/>
                    <w:rPr>
                      <w:rFonts w:ascii="宋体" w:hAnsi="宋体" w:cs="宋体"/>
                      <w:color w:val="auto"/>
                      <w:sz w:val="18"/>
                      <w:szCs w:val="18"/>
                    </w:rPr>
                  </w:pPr>
                  <w:r>
                    <w:rPr>
                      <w:rFonts w:hint="eastAsia" w:ascii="宋体" w:hAnsi="宋体" w:cs="宋体"/>
                      <w:color w:val="auto"/>
                      <w:sz w:val="18"/>
                      <w:szCs w:val="18"/>
                    </w:rPr>
                    <w:t>运维质量</w:t>
                  </w:r>
                  <w:r>
                    <w:rPr>
                      <w:rFonts w:hint="eastAsia" w:ascii="宋体" w:hAnsi="宋体" w:cs="宋体"/>
                      <w:color w:val="auto"/>
                      <w:sz w:val="18"/>
                      <w:szCs w:val="18"/>
                      <w:lang w:bidi="ar"/>
                    </w:rPr>
                    <w:t>（60分）</w:t>
                  </w:r>
                </w:p>
              </w:tc>
              <w:tc>
                <w:tcPr>
                  <w:tcW w:w="1057" w:type="pct"/>
                  <w:tcBorders>
                    <w:top w:val="single" w:color="auto" w:sz="4" w:space="0"/>
                    <w:left w:val="single" w:color="auto" w:sz="4" w:space="0"/>
                    <w:bottom w:val="single" w:color="auto" w:sz="4" w:space="0"/>
                    <w:right w:val="single" w:color="auto" w:sz="4" w:space="0"/>
                  </w:tcBorders>
                  <w:shd w:val="clear" w:color="auto" w:fill="auto"/>
                  <w:vAlign w:val="center"/>
                </w:tcPr>
                <w:p w14:paraId="32F5F36F">
                  <w:pPr>
                    <w:widowControl/>
                    <w:spacing w:line="400" w:lineRule="exact"/>
                    <w:jc w:val="center"/>
                    <w:rPr>
                      <w:rFonts w:ascii="宋体" w:hAnsi="宋体" w:cs="宋体"/>
                      <w:color w:val="auto"/>
                      <w:sz w:val="18"/>
                      <w:szCs w:val="18"/>
                      <w:lang w:bidi="ar"/>
                    </w:rPr>
                  </w:pPr>
                  <w:r>
                    <w:rPr>
                      <w:rFonts w:hint="eastAsia" w:ascii="宋体" w:hAnsi="宋体" w:cs="宋体"/>
                      <w:color w:val="auto"/>
                      <w:sz w:val="18"/>
                      <w:szCs w:val="18"/>
                      <w:lang w:bidi="ar"/>
                    </w:rPr>
                    <w:t>建档合格率考核（10分）</w:t>
                  </w:r>
                </w:p>
              </w:tc>
              <w:tc>
                <w:tcPr>
                  <w:tcW w:w="1365" w:type="pct"/>
                  <w:tcBorders>
                    <w:top w:val="single" w:color="auto" w:sz="4" w:space="0"/>
                    <w:left w:val="single" w:color="auto" w:sz="4" w:space="0"/>
                    <w:bottom w:val="single" w:color="auto" w:sz="4" w:space="0"/>
                    <w:right w:val="single" w:color="auto" w:sz="4" w:space="0"/>
                  </w:tcBorders>
                  <w:shd w:val="clear" w:color="auto" w:fill="auto"/>
                  <w:vAlign w:val="center"/>
                </w:tcPr>
                <w:p w14:paraId="45FC9A8F">
                  <w:pPr>
                    <w:widowControl/>
                    <w:spacing w:line="400" w:lineRule="exact"/>
                    <w:jc w:val="center"/>
                    <w:rPr>
                      <w:rFonts w:ascii="宋体" w:hAnsi="宋体" w:cs="宋体"/>
                      <w:bCs/>
                      <w:color w:val="auto"/>
                      <w:sz w:val="18"/>
                      <w:szCs w:val="18"/>
                      <w:lang w:bidi="ar"/>
                    </w:rPr>
                  </w:pPr>
                  <w:r>
                    <w:rPr>
                      <w:rFonts w:hint="eastAsia" w:ascii="宋体" w:hAnsi="宋体" w:cs="宋体"/>
                      <w:color w:val="auto"/>
                      <w:sz w:val="18"/>
                      <w:szCs w:val="18"/>
                      <w:lang w:bidi="ar"/>
                    </w:rPr>
                    <w:t>建档合格率≥99%；每低1%，扣1分。</w:t>
                  </w:r>
                </w:p>
              </w:tc>
              <w:tc>
                <w:tcPr>
                  <w:tcW w:w="1857" w:type="pct"/>
                  <w:tcBorders>
                    <w:top w:val="single" w:color="auto" w:sz="4" w:space="0"/>
                    <w:left w:val="single" w:color="auto" w:sz="4" w:space="0"/>
                    <w:bottom w:val="single" w:color="auto" w:sz="4" w:space="0"/>
                    <w:right w:val="single" w:color="auto" w:sz="4" w:space="0"/>
                  </w:tcBorders>
                  <w:shd w:val="clear" w:color="auto" w:fill="auto"/>
                  <w:vAlign w:val="center"/>
                </w:tcPr>
                <w:p w14:paraId="4321587E">
                  <w:pPr>
                    <w:widowControl/>
                    <w:spacing w:line="400" w:lineRule="exact"/>
                    <w:jc w:val="center"/>
                    <w:rPr>
                      <w:rFonts w:ascii="宋体" w:hAnsi="宋体" w:cs="宋体"/>
                      <w:bCs/>
                      <w:color w:val="auto"/>
                      <w:sz w:val="18"/>
                      <w:szCs w:val="18"/>
                      <w:lang w:bidi="ar"/>
                    </w:rPr>
                  </w:pPr>
                  <w:r>
                    <w:rPr>
                      <w:rFonts w:hint="eastAsia" w:ascii="宋体" w:hAnsi="宋体" w:cs="宋体"/>
                      <w:color w:val="auto"/>
                      <w:sz w:val="18"/>
                      <w:szCs w:val="18"/>
                      <w:lang w:bidi="ar"/>
                    </w:rPr>
                    <w:t>通过采购方质量监测平台检测联网的慧眼视频是否在一机一档建档，通过人工核验经纬度是否采集准确。</w:t>
                  </w:r>
                </w:p>
              </w:tc>
            </w:tr>
            <w:tr w14:paraId="25288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718" w:type="pct"/>
                  <w:vMerge w:val="continue"/>
                  <w:tcBorders>
                    <w:left w:val="single" w:color="auto" w:sz="4" w:space="0"/>
                    <w:right w:val="single" w:color="auto" w:sz="4" w:space="0"/>
                  </w:tcBorders>
                  <w:shd w:val="clear" w:color="auto" w:fill="auto"/>
                  <w:vAlign w:val="center"/>
                </w:tcPr>
                <w:p w14:paraId="0204807D">
                  <w:pPr>
                    <w:widowControl/>
                    <w:spacing w:line="400" w:lineRule="exact"/>
                    <w:jc w:val="center"/>
                    <w:rPr>
                      <w:rFonts w:ascii="宋体" w:hAnsi="宋体" w:cs="宋体"/>
                      <w:color w:val="auto"/>
                      <w:sz w:val="18"/>
                      <w:szCs w:val="18"/>
                    </w:rPr>
                  </w:pPr>
                </w:p>
              </w:tc>
              <w:tc>
                <w:tcPr>
                  <w:tcW w:w="1057" w:type="pct"/>
                  <w:tcBorders>
                    <w:top w:val="single" w:color="auto" w:sz="4" w:space="0"/>
                    <w:left w:val="single" w:color="auto" w:sz="4" w:space="0"/>
                    <w:bottom w:val="single" w:color="auto" w:sz="4" w:space="0"/>
                    <w:right w:val="single" w:color="auto" w:sz="4" w:space="0"/>
                  </w:tcBorders>
                  <w:shd w:val="clear" w:color="auto" w:fill="auto"/>
                  <w:vAlign w:val="center"/>
                </w:tcPr>
                <w:p w14:paraId="0688C7B9">
                  <w:pPr>
                    <w:widowControl/>
                    <w:spacing w:line="400" w:lineRule="exact"/>
                    <w:jc w:val="center"/>
                    <w:rPr>
                      <w:rFonts w:ascii="宋体" w:hAnsi="宋体" w:cs="宋体"/>
                      <w:color w:val="auto"/>
                      <w:sz w:val="18"/>
                      <w:szCs w:val="18"/>
                      <w:lang w:bidi="ar"/>
                    </w:rPr>
                  </w:pPr>
                  <w:r>
                    <w:rPr>
                      <w:rFonts w:hint="eastAsia" w:ascii="宋体" w:hAnsi="宋体" w:cs="宋体"/>
                      <w:color w:val="auto"/>
                      <w:sz w:val="18"/>
                      <w:szCs w:val="18"/>
                      <w:lang w:bidi="ar"/>
                    </w:rPr>
                    <w:t>视频在线率考核</w:t>
                  </w:r>
                </w:p>
                <w:p w14:paraId="2A8DA723">
                  <w:pPr>
                    <w:widowControl/>
                    <w:spacing w:line="400" w:lineRule="exact"/>
                    <w:jc w:val="center"/>
                    <w:rPr>
                      <w:rFonts w:ascii="宋体" w:hAnsi="宋体" w:cs="宋体"/>
                      <w:color w:val="auto"/>
                      <w:sz w:val="18"/>
                      <w:szCs w:val="18"/>
                      <w:lang w:bidi="ar"/>
                    </w:rPr>
                  </w:pPr>
                  <w:r>
                    <w:rPr>
                      <w:rFonts w:hint="eastAsia" w:ascii="宋体" w:hAnsi="宋体" w:cs="宋体"/>
                      <w:color w:val="auto"/>
                      <w:sz w:val="18"/>
                      <w:szCs w:val="18"/>
                      <w:lang w:bidi="ar"/>
                    </w:rPr>
                    <w:t>（20分）</w:t>
                  </w:r>
                </w:p>
              </w:tc>
              <w:tc>
                <w:tcPr>
                  <w:tcW w:w="1365" w:type="pct"/>
                  <w:tcBorders>
                    <w:top w:val="single" w:color="auto" w:sz="4" w:space="0"/>
                    <w:left w:val="single" w:color="auto" w:sz="4" w:space="0"/>
                    <w:bottom w:val="single" w:color="auto" w:sz="4" w:space="0"/>
                    <w:right w:val="single" w:color="auto" w:sz="4" w:space="0"/>
                  </w:tcBorders>
                  <w:shd w:val="clear" w:color="auto" w:fill="auto"/>
                  <w:vAlign w:val="center"/>
                </w:tcPr>
                <w:p w14:paraId="63E0BEB8">
                  <w:pPr>
                    <w:widowControl/>
                    <w:spacing w:line="400" w:lineRule="exact"/>
                    <w:jc w:val="center"/>
                    <w:rPr>
                      <w:rFonts w:ascii="宋体" w:hAnsi="宋体" w:cs="宋体"/>
                      <w:bCs/>
                      <w:color w:val="auto"/>
                      <w:sz w:val="18"/>
                      <w:szCs w:val="18"/>
                      <w:lang w:bidi="ar"/>
                    </w:rPr>
                  </w:pPr>
                  <w:r>
                    <w:rPr>
                      <w:rFonts w:hint="eastAsia" w:ascii="宋体" w:hAnsi="宋体" w:cs="宋体"/>
                      <w:color w:val="auto"/>
                      <w:sz w:val="18"/>
                      <w:szCs w:val="18"/>
                      <w:lang w:bidi="ar"/>
                    </w:rPr>
                    <w:t>视频在线率≥90%；视频在线率每低1%，扣1分。</w:t>
                  </w:r>
                </w:p>
              </w:tc>
              <w:tc>
                <w:tcPr>
                  <w:tcW w:w="1857" w:type="pct"/>
                  <w:tcBorders>
                    <w:top w:val="single" w:color="auto" w:sz="4" w:space="0"/>
                    <w:left w:val="single" w:color="auto" w:sz="4" w:space="0"/>
                    <w:bottom w:val="single" w:color="auto" w:sz="4" w:space="0"/>
                    <w:right w:val="single" w:color="auto" w:sz="4" w:space="0"/>
                  </w:tcBorders>
                  <w:shd w:val="clear" w:color="auto" w:fill="auto"/>
                  <w:vAlign w:val="center"/>
                </w:tcPr>
                <w:p w14:paraId="28C23F67">
                  <w:pPr>
                    <w:widowControl/>
                    <w:spacing w:line="400" w:lineRule="exact"/>
                    <w:jc w:val="center"/>
                    <w:rPr>
                      <w:rFonts w:ascii="宋体" w:hAnsi="宋体" w:cs="宋体"/>
                      <w:bCs/>
                      <w:color w:val="auto"/>
                      <w:sz w:val="18"/>
                      <w:szCs w:val="18"/>
                      <w:lang w:bidi="ar"/>
                    </w:rPr>
                  </w:pPr>
                  <w:r>
                    <w:rPr>
                      <w:rFonts w:hint="eastAsia" w:ascii="宋体" w:hAnsi="宋体" w:cs="宋体"/>
                      <w:color w:val="auto"/>
                      <w:sz w:val="18"/>
                      <w:szCs w:val="18"/>
                      <w:lang w:bidi="ar"/>
                    </w:rPr>
                    <w:t>通过采购方质量监测平台检测视频在线情况，核算视频在线率。</w:t>
                  </w:r>
                </w:p>
              </w:tc>
            </w:tr>
            <w:tr w14:paraId="6E436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718" w:type="pct"/>
                  <w:vMerge w:val="continue"/>
                  <w:tcBorders>
                    <w:left w:val="single" w:color="auto" w:sz="4" w:space="0"/>
                    <w:right w:val="single" w:color="auto" w:sz="4" w:space="0"/>
                  </w:tcBorders>
                  <w:shd w:val="clear" w:color="auto" w:fill="auto"/>
                  <w:vAlign w:val="center"/>
                </w:tcPr>
                <w:p w14:paraId="5123D9F8">
                  <w:pPr>
                    <w:widowControl/>
                    <w:spacing w:line="400" w:lineRule="exact"/>
                    <w:jc w:val="center"/>
                    <w:rPr>
                      <w:rFonts w:ascii="宋体" w:hAnsi="宋体" w:cs="宋体"/>
                      <w:b/>
                      <w:bCs/>
                      <w:color w:val="auto"/>
                      <w:sz w:val="18"/>
                      <w:szCs w:val="18"/>
                      <w:lang w:bidi="ar"/>
                    </w:rPr>
                  </w:pPr>
                </w:p>
              </w:tc>
              <w:tc>
                <w:tcPr>
                  <w:tcW w:w="1057" w:type="pct"/>
                  <w:tcBorders>
                    <w:top w:val="single" w:color="auto" w:sz="4" w:space="0"/>
                    <w:left w:val="single" w:color="auto" w:sz="4" w:space="0"/>
                    <w:bottom w:val="single" w:color="auto" w:sz="4" w:space="0"/>
                    <w:right w:val="single" w:color="auto" w:sz="4" w:space="0"/>
                  </w:tcBorders>
                  <w:shd w:val="clear" w:color="auto" w:fill="auto"/>
                  <w:vAlign w:val="center"/>
                </w:tcPr>
                <w:p w14:paraId="7639CAA5">
                  <w:pPr>
                    <w:widowControl/>
                    <w:spacing w:line="400" w:lineRule="exact"/>
                    <w:jc w:val="center"/>
                    <w:rPr>
                      <w:rFonts w:ascii="宋体" w:hAnsi="宋体" w:cs="宋体"/>
                      <w:color w:val="auto"/>
                      <w:sz w:val="18"/>
                      <w:szCs w:val="18"/>
                      <w:lang w:bidi="ar"/>
                    </w:rPr>
                  </w:pPr>
                  <w:r>
                    <w:rPr>
                      <w:rFonts w:hint="eastAsia" w:ascii="宋体" w:hAnsi="宋体" w:cs="宋体"/>
                      <w:color w:val="auto"/>
                      <w:sz w:val="18"/>
                      <w:szCs w:val="18"/>
                      <w:lang w:bidi="ar"/>
                    </w:rPr>
                    <w:t>智能感知在线率考核（10分）</w:t>
                  </w:r>
                </w:p>
              </w:tc>
              <w:tc>
                <w:tcPr>
                  <w:tcW w:w="1365" w:type="pct"/>
                  <w:tcBorders>
                    <w:top w:val="single" w:color="auto" w:sz="4" w:space="0"/>
                    <w:left w:val="single" w:color="auto" w:sz="4" w:space="0"/>
                    <w:bottom w:val="single" w:color="auto" w:sz="4" w:space="0"/>
                    <w:right w:val="single" w:color="auto" w:sz="4" w:space="0"/>
                  </w:tcBorders>
                  <w:shd w:val="clear" w:color="auto" w:fill="auto"/>
                  <w:vAlign w:val="center"/>
                </w:tcPr>
                <w:p w14:paraId="5CFC3527">
                  <w:pPr>
                    <w:widowControl/>
                    <w:spacing w:line="400" w:lineRule="exact"/>
                    <w:jc w:val="center"/>
                    <w:rPr>
                      <w:rFonts w:ascii="宋体" w:hAnsi="宋体" w:cs="宋体"/>
                      <w:bCs/>
                      <w:color w:val="auto"/>
                      <w:sz w:val="18"/>
                      <w:szCs w:val="18"/>
                      <w:lang w:bidi="ar"/>
                    </w:rPr>
                  </w:pPr>
                  <w:r>
                    <w:rPr>
                      <w:rFonts w:hint="eastAsia" w:ascii="宋体" w:hAnsi="宋体" w:cs="宋体"/>
                      <w:color w:val="auto"/>
                      <w:sz w:val="18"/>
                      <w:szCs w:val="18"/>
                      <w:lang w:bidi="ar"/>
                    </w:rPr>
                    <w:t>智能感知在线率≥90%，图片在线率每低1%，扣1分。</w:t>
                  </w:r>
                </w:p>
              </w:tc>
              <w:tc>
                <w:tcPr>
                  <w:tcW w:w="1857" w:type="pct"/>
                  <w:tcBorders>
                    <w:top w:val="single" w:color="auto" w:sz="4" w:space="0"/>
                    <w:left w:val="single" w:color="auto" w:sz="4" w:space="0"/>
                    <w:bottom w:val="single" w:color="auto" w:sz="4" w:space="0"/>
                    <w:right w:val="single" w:color="auto" w:sz="4" w:space="0"/>
                  </w:tcBorders>
                  <w:shd w:val="clear" w:color="auto" w:fill="auto"/>
                  <w:vAlign w:val="center"/>
                </w:tcPr>
                <w:p w14:paraId="78C3589B">
                  <w:pPr>
                    <w:widowControl/>
                    <w:spacing w:line="400" w:lineRule="exact"/>
                    <w:jc w:val="center"/>
                    <w:rPr>
                      <w:rFonts w:ascii="宋体" w:hAnsi="宋体" w:cs="宋体"/>
                      <w:bCs/>
                      <w:color w:val="auto"/>
                      <w:sz w:val="18"/>
                      <w:szCs w:val="18"/>
                      <w:lang w:bidi="ar"/>
                    </w:rPr>
                  </w:pPr>
                  <w:r>
                    <w:rPr>
                      <w:rFonts w:hint="eastAsia" w:ascii="宋体" w:hAnsi="宋体" w:cs="宋体"/>
                      <w:color w:val="auto"/>
                      <w:sz w:val="18"/>
                      <w:szCs w:val="18"/>
                      <w:lang w:bidi="ar"/>
                    </w:rPr>
                    <w:t>通过采购方质量监测平台检测图片在线情况，核算智能感知在线率。</w:t>
                  </w:r>
                </w:p>
              </w:tc>
            </w:tr>
            <w:tr w14:paraId="2F78C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718" w:type="pct"/>
                  <w:vMerge w:val="continue"/>
                  <w:tcBorders>
                    <w:left w:val="single" w:color="auto" w:sz="4" w:space="0"/>
                    <w:right w:val="single" w:color="auto" w:sz="4" w:space="0"/>
                  </w:tcBorders>
                  <w:shd w:val="clear" w:color="auto" w:fill="auto"/>
                  <w:vAlign w:val="center"/>
                </w:tcPr>
                <w:p w14:paraId="36ED3C87">
                  <w:pPr>
                    <w:widowControl/>
                    <w:spacing w:line="400" w:lineRule="exact"/>
                    <w:jc w:val="center"/>
                    <w:rPr>
                      <w:rFonts w:ascii="宋体" w:hAnsi="宋体" w:cs="宋体"/>
                      <w:b/>
                      <w:bCs/>
                      <w:color w:val="auto"/>
                      <w:sz w:val="18"/>
                      <w:szCs w:val="18"/>
                    </w:rPr>
                  </w:pPr>
                </w:p>
              </w:tc>
              <w:tc>
                <w:tcPr>
                  <w:tcW w:w="1057" w:type="pct"/>
                  <w:tcBorders>
                    <w:top w:val="single" w:color="auto" w:sz="4" w:space="0"/>
                    <w:left w:val="single" w:color="auto" w:sz="4" w:space="0"/>
                    <w:bottom w:val="single" w:color="auto" w:sz="4" w:space="0"/>
                    <w:right w:val="single" w:color="auto" w:sz="4" w:space="0"/>
                  </w:tcBorders>
                  <w:shd w:val="clear" w:color="auto" w:fill="auto"/>
                  <w:vAlign w:val="center"/>
                </w:tcPr>
                <w:p w14:paraId="635FCCBD">
                  <w:pPr>
                    <w:widowControl/>
                    <w:spacing w:line="400" w:lineRule="exact"/>
                    <w:jc w:val="center"/>
                    <w:rPr>
                      <w:rFonts w:ascii="宋体" w:hAnsi="宋体" w:cs="宋体"/>
                      <w:color w:val="auto"/>
                      <w:sz w:val="18"/>
                      <w:szCs w:val="18"/>
                    </w:rPr>
                  </w:pPr>
                  <w:r>
                    <w:rPr>
                      <w:rFonts w:hint="eastAsia" w:ascii="宋体" w:hAnsi="宋体" w:cs="宋体"/>
                      <w:color w:val="auto"/>
                      <w:sz w:val="18"/>
                      <w:szCs w:val="18"/>
                      <w:lang w:bidi="ar"/>
                    </w:rPr>
                    <w:t>智能感知采集达标考核（10分）</w:t>
                  </w:r>
                </w:p>
              </w:tc>
              <w:tc>
                <w:tcPr>
                  <w:tcW w:w="1365" w:type="pct"/>
                  <w:tcBorders>
                    <w:top w:val="single" w:color="auto" w:sz="4" w:space="0"/>
                    <w:left w:val="single" w:color="auto" w:sz="4" w:space="0"/>
                    <w:bottom w:val="single" w:color="auto" w:sz="4" w:space="0"/>
                    <w:right w:val="single" w:color="auto" w:sz="4" w:space="0"/>
                  </w:tcBorders>
                  <w:shd w:val="clear" w:color="auto" w:fill="auto"/>
                  <w:vAlign w:val="center"/>
                </w:tcPr>
                <w:p w14:paraId="169445BF">
                  <w:pPr>
                    <w:widowControl/>
                    <w:spacing w:line="400" w:lineRule="exact"/>
                    <w:jc w:val="center"/>
                    <w:rPr>
                      <w:rFonts w:ascii="宋体" w:hAnsi="宋体" w:cs="宋体"/>
                      <w:color w:val="auto"/>
                      <w:sz w:val="18"/>
                      <w:szCs w:val="18"/>
                    </w:rPr>
                  </w:pPr>
                  <w:r>
                    <w:rPr>
                      <w:rFonts w:hint="eastAsia" w:ascii="宋体" w:hAnsi="宋体" w:cs="宋体"/>
                      <w:color w:val="auto"/>
                      <w:sz w:val="18"/>
                      <w:szCs w:val="18"/>
                      <w:lang w:bidi="ar"/>
                    </w:rPr>
                    <w:t>智能感知采集达标率≥90%，每低1%，扣1分。</w:t>
                  </w:r>
                </w:p>
              </w:tc>
              <w:tc>
                <w:tcPr>
                  <w:tcW w:w="1857" w:type="pct"/>
                  <w:tcBorders>
                    <w:top w:val="single" w:color="auto" w:sz="4" w:space="0"/>
                    <w:left w:val="single" w:color="auto" w:sz="4" w:space="0"/>
                    <w:bottom w:val="single" w:color="auto" w:sz="4" w:space="0"/>
                    <w:right w:val="single" w:color="auto" w:sz="4" w:space="0"/>
                  </w:tcBorders>
                  <w:shd w:val="clear" w:color="auto" w:fill="auto"/>
                  <w:vAlign w:val="center"/>
                </w:tcPr>
                <w:p w14:paraId="67C8F7DD">
                  <w:pPr>
                    <w:widowControl/>
                    <w:spacing w:line="400" w:lineRule="exact"/>
                    <w:jc w:val="center"/>
                    <w:rPr>
                      <w:rFonts w:ascii="宋体" w:hAnsi="宋体" w:cs="宋体"/>
                      <w:color w:val="auto"/>
                      <w:sz w:val="18"/>
                      <w:szCs w:val="18"/>
                    </w:rPr>
                  </w:pPr>
                  <w:r>
                    <w:rPr>
                      <w:rFonts w:hint="eastAsia" w:ascii="宋体" w:hAnsi="宋体" w:cs="宋体"/>
                      <w:color w:val="auto"/>
                      <w:sz w:val="18"/>
                      <w:szCs w:val="18"/>
                      <w:lang w:bidi="ar"/>
                    </w:rPr>
                    <w:t>通过采购方质量监测平台检测智能感知采集质量，核算智能感知采集达标率。</w:t>
                  </w:r>
                </w:p>
              </w:tc>
            </w:tr>
            <w:tr w14:paraId="19813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718" w:type="pct"/>
                  <w:vMerge w:val="continue"/>
                  <w:tcBorders>
                    <w:left w:val="single" w:color="auto" w:sz="4" w:space="0"/>
                    <w:right w:val="single" w:color="auto" w:sz="4" w:space="0"/>
                  </w:tcBorders>
                  <w:shd w:val="clear" w:color="auto" w:fill="auto"/>
                  <w:vAlign w:val="center"/>
                </w:tcPr>
                <w:p w14:paraId="56C43399">
                  <w:pPr>
                    <w:widowControl/>
                    <w:spacing w:line="400" w:lineRule="exact"/>
                    <w:jc w:val="center"/>
                    <w:rPr>
                      <w:rFonts w:ascii="宋体" w:hAnsi="宋体" w:cs="宋体"/>
                      <w:b/>
                      <w:bCs/>
                      <w:color w:val="auto"/>
                      <w:sz w:val="18"/>
                      <w:szCs w:val="18"/>
                    </w:rPr>
                  </w:pPr>
                </w:p>
              </w:tc>
              <w:tc>
                <w:tcPr>
                  <w:tcW w:w="1057" w:type="pct"/>
                  <w:tcBorders>
                    <w:top w:val="single" w:color="auto" w:sz="4" w:space="0"/>
                    <w:left w:val="single" w:color="auto" w:sz="4" w:space="0"/>
                    <w:bottom w:val="single" w:color="auto" w:sz="4" w:space="0"/>
                    <w:right w:val="single" w:color="auto" w:sz="4" w:space="0"/>
                  </w:tcBorders>
                  <w:shd w:val="clear" w:color="auto" w:fill="auto"/>
                  <w:vAlign w:val="center"/>
                </w:tcPr>
                <w:p w14:paraId="78C151EF">
                  <w:pPr>
                    <w:widowControl/>
                    <w:spacing w:line="400" w:lineRule="exact"/>
                    <w:jc w:val="center"/>
                    <w:rPr>
                      <w:rFonts w:ascii="宋体" w:hAnsi="宋体" w:cs="宋体"/>
                      <w:bCs/>
                      <w:color w:val="auto"/>
                      <w:sz w:val="18"/>
                      <w:szCs w:val="18"/>
                      <w:lang w:bidi="ar"/>
                    </w:rPr>
                  </w:pPr>
                  <w:r>
                    <w:rPr>
                      <w:rFonts w:hint="eastAsia" w:ascii="宋体" w:hAnsi="宋体" w:cs="宋体"/>
                      <w:color w:val="auto"/>
                      <w:sz w:val="18"/>
                      <w:szCs w:val="18"/>
                      <w:lang w:bidi="ar"/>
                    </w:rPr>
                    <w:t>上传及时率考核（10分）</w:t>
                  </w:r>
                </w:p>
              </w:tc>
              <w:tc>
                <w:tcPr>
                  <w:tcW w:w="1365" w:type="pct"/>
                  <w:tcBorders>
                    <w:top w:val="single" w:color="auto" w:sz="4" w:space="0"/>
                    <w:left w:val="single" w:color="auto" w:sz="4" w:space="0"/>
                    <w:bottom w:val="single" w:color="auto" w:sz="4" w:space="0"/>
                    <w:right w:val="single" w:color="auto" w:sz="4" w:space="0"/>
                  </w:tcBorders>
                  <w:shd w:val="clear" w:color="auto" w:fill="auto"/>
                  <w:vAlign w:val="center"/>
                </w:tcPr>
                <w:p w14:paraId="2BA9664D">
                  <w:pPr>
                    <w:widowControl/>
                    <w:spacing w:line="400" w:lineRule="exact"/>
                    <w:jc w:val="center"/>
                    <w:rPr>
                      <w:rFonts w:ascii="宋体" w:hAnsi="宋体" w:cs="宋体"/>
                      <w:bCs/>
                      <w:color w:val="auto"/>
                      <w:sz w:val="18"/>
                      <w:szCs w:val="18"/>
                      <w:lang w:bidi="ar"/>
                    </w:rPr>
                  </w:pPr>
                  <w:r>
                    <w:rPr>
                      <w:rFonts w:hint="eastAsia" w:ascii="宋体" w:hAnsi="宋体" w:cs="宋体"/>
                      <w:color w:val="auto"/>
                      <w:sz w:val="18"/>
                      <w:szCs w:val="18"/>
                      <w:lang w:bidi="ar"/>
                    </w:rPr>
                    <w:t>上传及时率≥90%，每低1%，扣1分</w:t>
                  </w:r>
                </w:p>
              </w:tc>
              <w:tc>
                <w:tcPr>
                  <w:tcW w:w="1857" w:type="pct"/>
                  <w:tcBorders>
                    <w:top w:val="single" w:color="auto" w:sz="4" w:space="0"/>
                    <w:left w:val="single" w:color="auto" w:sz="4" w:space="0"/>
                    <w:bottom w:val="single" w:color="auto" w:sz="4" w:space="0"/>
                    <w:right w:val="single" w:color="auto" w:sz="4" w:space="0"/>
                  </w:tcBorders>
                  <w:shd w:val="clear" w:color="auto" w:fill="auto"/>
                  <w:vAlign w:val="center"/>
                </w:tcPr>
                <w:p w14:paraId="2FCB2B5C">
                  <w:pPr>
                    <w:widowControl/>
                    <w:spacing w:line="400" w:lineRule="exact"/>
                    <w:jc w:val="center"/>
                    <w:rPr>
                      <w:rFonts w:ascii="宋体" w:hAnsi="宋体" w:cs="宋体"/>
                      <w:bCs/>
                      <w:color w:val="auto"/>
                      <w:sz w:val="18"/>
                      <w:szCs w:val="18"/>
                      <w:lang w:bidi="ar"/>
                    </w:rPr>
                  </w:pPr>
                  <w:r>
                    <w:rPr>
                      <w:rFonts w:hint="eastAsia" w:ascii="宋体" w:hAnsi="宋体" w:cs="宋体"/>
                      <w:color w:val="auto"/>
                      <w:sz w:val="18"/>
                      <w:szCs w:val="18"/>
                      <w:lang w:bidi="ar"/>
                    </w:rPr>
                    <w:t>通过采购方质量监测平台检测上传及时情况，核算上传及时率。</w:t>
                  </w:r>
                </w:p>
              </w:tc>
            </w:tr>
            <w:tr w14:paraId="518AE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jc w:val="center"/>
              </w:trPr>
              <w:tc>
                <w:tcPr>
                  <w:tcW w:w="718" w:type="pct"/>
                  <w:vMerge w:val="restart"/>
                  <w:tcBorders>
                    <w:top w:val="single" w:color="auto" w:sz="4" w:space="0"/>
                    <w:left w:val="single" w:color="auto" w:sz="4" w:space="0"/>
                    <w:right w:val="single" w:color="auto" w:sz="4" w:space="0"/>
                  </w:tcBorders>
                  <w:shd w:val="clear" w:color="auto" w:fill="auto"/>
                  <w:vAlign w:val="center"/>
                </w:tcPr>
                <w:p w14:paraId="50DB4D63">
                  <w:pPr>
                    <w:widowControl/>
                    <w:spacing w:line="400" w:lineRule="exact"/>
                    <w:jc w:val="center"/>
                    <w:rPr>
                      <w:rFonts w:ascii="宋体" w:hAnsi="宋体" w:cs="宋体"/>
                      <w:color w:val="auto"/>
                      <w:sz w:val="18"/>
                      <w:szCs w:val="18"/>
                    </w:rPr>
                  </w:pPr>
                  <w:r>
                    <w:rPr>
                      <w:rFonts w:hint="eastAsia" w:ascii="宋体" w:hAnsi="宋体" w:cs="宋体"/>
                      <w:color w:val="auto"/>
                      <w:sz w:val="18"/>
                      <w:szCs w:val="18"/>
                    </w:rPr>
                    <w:t>运维服务</w:t>
                  </w:r>
                  <w:r>
                    <w:rPr>
                      <w:rFonts w:hint="eastAsia" w:ascii="宋体" w:hAnsi="宋体" w:cs="宋体"/>
                      <w:color w:val="auto"/>
                      <w:sz w:val="18"/>
                      <w:szCs w:val="18"/>
                      <w:lang w:bidi="ar"/>
                    </w:rPr>
                    <w:t>（40分）</w:t>
                  </w:r>
                </w:p>
              </w:tc>
              <w:tc>
                <w:tcPr>
                  <w:tcW w:w="1057" w:type="pct"/>
                  <w:tcBorders>
                    <w:top w:val="single" w:color="auto" w:sz="4" w:space="0"/>
                    <w:left w:val="single" w:color="auto" w:sz="4" w:space="0"/>
                    <w:bottom w:val="single" w:color="auto" w:sz="4" w:space="0"/>
                    <w:right w:val="single" w:color="auto" w:sz="4" w:space="0"/>
                  </w:tcBorders>
                  <w:shd w:val="clear" w:color="auto" w:fill="auto"/>
                  <w:vAlign w:val="center"/>
                </w:tcPr>
                <w:p w14:paraId="6BB33E34">
                  <w:pPr>
                    <w:widowControl/>
                    <w:spacing w:line="400" w:lineRule="exact"/>
                    <w:jc w:val="center"/>
                    <w:rPr>
                      <w:rFonts w:ascii="宋体" w:hAnsi="宋体" w:cs="宋体"/>
                      <w:color w:val="auto"/>
                      <w:sz w:val="18"/>
                      <w:szCs w:val="18"/>
                    </w:rPr>
                  </w:pPr>
                  <w:r>
                    <w:rPr>
                      <w:rFonts w:hint="eastAsia" w:ascii="宋体" w:hAnsi="宋体" w:cs="宋体"/>
                      <w:color w:val="auto"/>
                      <w:sz w:val="18"/>
                      <w:szCs w:val="18"/>
                      <w:lang w:bidi="ar"/>
                    </w:rPr>
                    <w:t>巡检工作执行</w:t>
                  </w:r>
                </w:p>
                <w:p w14:paraId="52D0B066">
                  <w:pPr>
                    <w:widowControl/>
                    <w:spacing w:line="400" w:lineRule="exact"/>
                    <w:jc w:val="center"/>
                    <w:rPr>
                      <w:rFonts w:ascii="宋体" w:hAnsi="宋体" w:cs="宋体"/>
                      <w:color w:val="auto"/>
                      <w:sz w:val="18"/>
                      <w:szCs w:val="18"/>
                    </w:rPr>
                  </w:pPr>
                  <w:r>
                    <w:rPr>
                      <w:rFonts w:hint="eastAsia" w:ascii="宋体" w:hAnsi="宋体" w:cs="宋体"/>
                      <w:color w:val="auto"/>
                      <w:sz w:val="18"/>
                      <w:szCs w:val="18"/>
                      <w:lang w:bidi="ar"/>
                    </w:rPr>
                    <w:t>（15分）</w:t>
                  </w:r>
                </w:p>
              </w:tc>
              <w:tc>
                <w:tcPr>
                  <w:tcW w:w="1365" w:type="pct"/>
                  <w:tcBorders>
                    <w:top w:val="single" w:color="auto" w:sz="4" w:space="0"/>
                    <w:left w:val="single" w:color="auto" w:sz="4" w:space="0"/>
                    <w:bottom w:val="single" w:color="auto" w:sz="4" w:space="0"/>
                    <w:right w:val="single" w:color="auto" w:sz="4" w:space="0"/>
                  </w:tcBorders>
                  <w:shd w:val="clear" w:color="auto" w:fill="auto"/>
                  <w:vAlign w:val="center"/>
                </w:tcPr>
                <w:p w14:paraId="35BE4FCE">
                  <w:pPr>
                    <w:widowControl/>
                    <w:spacing w:line="400" w:lineRule="exact"/>
                    <w:jc w:val="center"/>
                    <w:rPr>
                      <w:rFonts w:ascii="宋体" w:hAnsi="宋体" w:cs="宋体"/>
                      <w:color w:val="auto"/>
                      <w:sz w:val="18"/>
                      <w:szCs w:val="18"/>
                    </w:rPr>
                  </w:pPr>
                  <w:r>
                    <w:rPr>
                      <w:rFonts w:hint="eastAsia" w:ascii="宋体" w:hAnsi="宋体" w:cs="宋体"/>
                      <w:color w:val="auto"/>
                      <w:sz w:val="18"/>
                      <w:szCs w:val="18"/>
                      <w:lang w:bidi="ar"/>
                    </w:rPr>
                    <w:t>定期对慧眼前端设备进行一次全面巡检，巡检率应达到90%以上。未达到要求，每低1%扣1分。</w:t>
                  </w:r>
                </w:p>
              </w:tc>
              <w:tc>
                <w:tcPr>
                  <w:tcW w:w="1857" w:type="pct"/>
                  <w:tcBorders>
                    <w:top w:val="single" w:color="auto" w:sz="4" w:space="0"/>
                    <w:left w:val="single" w:color="auto" w:sz="4" w:space="0"/>
                    <w:bottom w:val="single" w:color="auto" w:sz="4" w:space="0"/>
                    <w:right w:val="single" w:color="auto" w:sz="4" w:space="0"/>
                  </w:tcBorders>
                  <w:shd w:val="clear" w:color="auto" w:fill="auto"/>
                  <w:vAlign w:val="center"/>
                </w:tcPr>
                <w:p w14:paraId="232C1EDA">
                  <w:pPr>
                    <w:widowControl/>
                    <w:spacing w:line="400" w:lineRule="exact"/>
                    <w:jc w:val="center"/>
                    <w:rPr>
                      <w:rFonts w:ascii="宋体" w:hAnsi="宋体" w:cs="宋体"/>
                      <w:color w:val="auto"/>
                      <w:sz w:val="18"/>
                      <w:szCs w:val="18"/>
                    </w:rPr>
                  </w:pPr>
                  <w:r>
                    <w:rPr>
                      <w:rFonts w:hint="eastAsia" w:ascii="宋体" w:hAnsi="宋体" w:cs="宋体"/>
                      <w:color w:val="auto"/>
                      <w:sz w:val="18"/>
                      <w:szCs w:val="18"/>
                    </w:rPr>
                    <w:t>根据提供的慧眼《摄像机日常维护巡检表》进行核查。</w:t>
                  </w:r>
                </w:p>
              </w:tc>
            </w:tr>
            <w:tr w14:paraId="6F846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0" w:hRule="atLeast"/>
                <w:jc w:val="center"/>
              </w:trPr>
              <w:tc>
                <w:tcPr>
                  <w:tcW w:w="718" w:type="pct"/>
                  <w:vMerge w:val="continue"/>
                  <w:tcBorders>
                    <w:left w:val="single" w:color="auto" w:sz="4" w:space="0"/>
                    <w:right w:val="single" w:color="auto" w:sz="4" w:space="0"/>
                  </w:tcBorders>
                  <w:shd w:val="clear" w:color="auto" w:fill="auto"/>
                  <w:vAlign w:val="center"/>
                </w:tcPr>
                <w:p w14:paraId="41F59255">
                  <w:pPr>
                    <w:widowControl/>
                    <w:spacing w:line="400" w:lineRule="exact"/>
                    <w:jc w:val="center"/>
                    <w:rPr>
                      <w:rFonts w:ascii="宋体" w:hAnsi="宋体" w:cs="宋体"/>
                      <w:b/>
                      <w:bCs/>
                      <w:color w:val="auto"/>
                      <w:sz w:val="18"/>
                      <w:szCs w:val="18"/>
                    </w:rPr>
                  </w:pPr>
                </w:p>
              </w:tc>
              <w:tc>
                <w:tcPr>
                  <w:tcW w:w="1057" w:type="pct"/>
                  <w:tcBorders>
                    <w:top w:val="single" w:color="auto" w:sz="4" w:space="0"/>
                    <w:left w:val="single" w:color="auto" w:sz="4" w:space="0"/>
                    <w:bottom w:val="single" w:color="auto" w:sz="4" w:space="0"/>
                    <w:right w:val="single" w:color="auto" w:sz="4" w:space="0"/>
                  </w:tcBorders>
                  <w:shd w:val="clear" w:color="auto" w:fill="auto"/>
                  <w:vAlign w:val="center"/>
                </w:tcPr>
                <w:p w14:paraId="60CEA0AD">
                  <w:pPr>
                    <w:widowControl/>
                    <w:spacing w:line="400" w:lineRule="exact"/>
                    <w:jc w:val="center"/>
                    <w:rPr>
                      <w:rFonts w:ascii="宋体" w:hAnsi="宋体" w:cs="宋体"/>
                      <w:color w:val="auto"/>
                      <w:sz w:val="18"/>
                      <w:szCs w:val="18"/>
                    </w:rPr>
                  </w:pPr>
                  <w:r>
                    <w:rPr>
                      <w:rFonts w:hint="eastAsia" w:ascii="宋体" w:hAnsi="宋体" w:cs="宋体"/>
                      <w:color w:val="auto"/>
                      <w:sz w:val="18"/>
                      <w:szCs w:val="18"/>
                      <w:lang w:bidi="ar"/>
                    </w:rPr>
                    <w:t>运维响应时间</w:t>
                  </w:r>
                </w:p>
                <w:p w14:paraId="1C3AE583">
                  <w:pPr>
                    <w:widowControl/>
                    <w:spacing w:line="400" w:lineRule="exact"/>
                    <w:jc w:val="center"/>
                    <w:rPr>
                      <w:rFonts w:ascii="宋体" w:hAnsi="宋体" w:cs="宋体"/>
                      <w:color w:val="auto"/>
                      <w:sz w:val="18"/>
                      <w:szCs w:val="18"/>
                    </w:rPr>
                  </w:pPr>
                  <w:r>
                    <w:rPr>
                      <w:rFonts w:hint="eastAsia" w:ascii="宋体" w:hAnsi="宋体" w:cs="宋体"/>
                      <w:color w:val="auto"/>
                      <w:sz w:val="18"/>
                      <w:szCs w:val="18"/>
                      <w:lang w:bidi="ar"/>
                    </w:rPr>
                    <w:t>（10分）</w:t>
                  </w:r>
                </w:p>
              </w:tc>
              <w:tc>
                <w:tcPr>
                  <w:tcW w:w="1365" w:type="pct"/>
                  <w:tcBorders>
                    <w:top w:val="single" w:color="auto" w:sz="4" w:space="0"/>
                    <w:left w:val="single" w:color="auto" w:sz="4" w:space="0"/>
                    <w:bottom w:val="single" w:color="auto" w:sz="4" w:space="0"/>
                    <w:right w:val="single" w:color="auto" w:sz="4" w:space="0"/>
                  </w:tcBorders>
                  <w:shd w:val="clear" w:color="auto" w:fill="auto"/>
                  <w:vAlign w:val="center"/>
                </w:tcPr>
                <w:p w14:paraId="18CBC794">
                  <w:pPr>
                    <w:widowControl/>
                    <w:spacing w:line="400" w:lineRule="exact"/>
                    <w:jc w:val="center"/>
                    <w:rPr>
                      <w:rFonts w:ascii="宋体" w:hAnsi="宋体" w:cs="宋体"/>
                      <w:color w:val="auto"/>
                      <w:sz w:val="18"/>
                      <w:szCs w:val="18"/>
                    </w:rPr>
                  </w:pPr>
                  <w:r>
                    <w:rPr>
                      <w:rFonts w:hint="eastAsia" w:ascii="宋体" w:hAnsi="宋体" w:cs="宋体"/>
                      <w:color w:val="auto"/>
                      <w:sz w:val="18"/>
                      <w:szCs w:val="18"/>
                      <w:lang w:bidi="ar"/>
                    </w:rPr>
                    <w:t>当单个网点业务中断时，在1小时内进行响应。故障响应时间每超时一次，扣1分。</w:t>
                  </w:r>
                </w:p>
              </w:tc>
              <w:tc>
                <w:tcPr>
                  <w:tcW w:w="1857" w:type="pct"/>
                  <w:tcBorders>
                    <w:top w:val="single" w:color="auto" w:sz="4" w:space="0"/>
                    <w:left w:val="single" w:color="auto" w:sz="4" w:space="0"/>
                    <w:bottom w:val="single" w:color="auto" w:sz="4" w:space="0"/>
                    <w:right w:val="single" w:color="auto" w:sz="4" w:space="0"/>
                  </w:tcBorders>
                  <w:shd w:val="clear" w:color="auto" w:fill="auto"/>
                  <w:vAlign w:val="center"/>
                </w:tcPr>
                <w:p w14:paraId="064207BF">
                  <w:pPr>
                    <w:widowControl/>
                    <w:spacing w:line="400" w:lineRule="exact"/>
                    <w:jc w:val="center"/>
                    <w:rPr>
                      <w:rFonts w:ascii="宋体" w:hAnsi="宋体" w:cs="宋体"/>
                      <w:color w:val="auto"/>
                      <w:sz w:val="18"/>
                      <w:szCs w:val="18"/>
                    </w:rPr>
                  </w:pPr>
                  <w:r>
                    <w:rPr>
                      <w:rFonts w:hint="eastAsia" w:ascii="宋体" w:hAnsi="宋体" w:cs="宋体"/>
                      <w:color w:val="auto"/>
                      <w:sz w:val="18"/>
                      <w:szCs w:val="18"/>
                    </w:rPr>
                    <w:t>根据超时故障单进行核查。</w:t>
                  </w:r>
                </w:p>
              </w:tc>
            </w:tr>
            <w:tr w14:paraId="7D6A4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0" w:hRule="atLeast"/>
                <w:jc w:val="center"/>
              </w:trPr>
              <w:tc>
                <w:tcPr>
                  <w:tcW w:w="718" w:type="pct"/>
                  <w:vMerge w:val="continue"/>
                  <w:tcBorders>
                    <w:left w:val="single" w:color="auto" w:sz="4" w:space="0"/>
                    <w:bottom w:val="single" w:color="auto" w:sz="4" w:space="0"/>
                    <w:right w:val="single" w:color="auto" w:sz="4" w:space="0"/>
                  </w:tcBorders>
                  <w:shd w:val="clear" w:color="auto" w:fill="auto"/>
                  <w:vAlign w:val="center"/>
                </w:tcPr>
                <w:p w14:paraId="4AE712AA">
                  <w:pPr>
                    <w:ind w:firstLine="480"/>
                    <w:jc w:val="center"/>
                    <w:rPr>
                      <w:rFonts w:ascii="宋体" w:hAnsi="宋体" w:cs="宋体"/>
                      <w:color w:val="auto"/>
                      <w:sz w:val="18"/>
                      <w:szCs w:val="18"/>
                    </w:rPr>
                  </w:pPr>
                </w:p>
              </w:tc>
              <w:tc>
                <w:tcPr>
                  <w:tcW w:w="1057" w:type="pct"/>
                  <w:tcBorders>
                    <w:top w:val="single" w:color="auto" w:sz="4" w:space="0"/>
                    <w:left w:val="single" w:color="auto" w:sz="4" w:space="0"/>
                    <w:bottom w:val="single" w:color="auto" w:sz="4" w:space="0"/>
                    <w:right w:val="single" w:color="auto" w:sz="4" w:space="0"/>
                  </w:tcBorders>
                  <w:shd w:val="clear" w:color="auto" w:fill="auto"/>
                  <w:vAlign w:val="center"/>
                </w:tcPr>
                <w:p w14:paraId="3999663B">
                  <w:pPr>
                    <w:widowControl/>
                    <w:spacing w:line="400" w:lineRule="exact"/>
                    <w:jc w:val="center"/>
                    <w:rPr>
                      <w:rFonts w:ascii="宋体" w:hAnsi="宋体" w:cs="宋体"/>
                      <w:color w:val="auto"/>
                      <w:sz w:val="18"/>
                      <w:szCs w:val="18"/>
                    </w:rPr>
                  </w:pPr>
                  <w:r>
                    <w:rPr>
                      <w:rFonts w:hint="eastAsia" w:ascii="宋体" w:hAnsi="宋体" w:cs="宋体"/>
                      <w:color w:val="auto"/>
                      <w:sz w:val="18"/>
                      <w:szCs w:val="18"/>
                    </w:rPr>
                    <w:t>故障处理时间</w:t>
                  </w:r>
                </w:p>
                <w:p w14:paraId="259CD6D8">
                  <w:pPr>
                    <w:widowControl/>
                    <w:spacing w:line="400" w:lineRule="exact"/>
                    <w:jc w:val="center"/>
                    <w:rPr>
                      <w:rFonts w:ascii="宋体" w:hAnsi="宋体" w:cs="宋体"/>
                      <w:color w:val="auto"/>
                      <w:sz w:val="18"/>
                      <w:szCs w:val="18"/>
                    </w:rPr>
                  </w:pPr>
                  <w:r>
                    <w:rPr>
                      <w:rFonts w:hint="eastAsia" w:ascii="宋体" w:hAnsi="宋体" w:cs="宋体"/>
                      <w:color w:val="auto"/>
                      <w:sz w:val="18"/>
                      <w:szCs w:val="18"/>
                      <w:lang w:bidi="ar"/>
                    </w:rPr>
                    <w:t>（15分）</w:t>
                  </w:r>
                </w:p>
              </w:tc>
              <w:tc>
                <w:tcPr>
                  <w:tcW w:w="1365" w:type="pct"/>
                  <w:tcBorders>
                    <w:top w:val="single" w:color="auto" w:sz="4" w:space="0"/>
                    <w:left w:val="single" w:color="auto" w:sz="4" w:space="0"/>
                    <w:bottom w:val="single" w:color="auto" w:sz="4" w:space="0"/>
                    <w:right w:val="single" w:color="auto" w:sz="4" w:space="0"/>
                  </w:tcBorders>
                  <w:shd w:val="clear" w:color="auto" w:fill="auto"/>
                  <w:vAlign w:val="center"/>
                </w:tcPr>
                <w:p w14:paraId="77F81C7B">
                  <w:pPr>
                    <w:widowControl/>
                    <w:spacing w:line="400" w:lineRule="exact"/>
                    <w:jc w:val="center"/>
                    <w:rPr>
                      <w:rFonts w:ascii="宋体" w:hAnsi="宋体" w:cs="宋体"/>
                      <w:color w:val="auto"/>
                      <w:sz w:val="18"/>
                      <w:szCs w:val="18"/>
                    </w:rPr>
                  </w:pPr>
                  <w:r>
                    <w:rPr>
                      <w:rFonts w:hint="eastAsia" w:ascii="宋体" w:hAnsi="宋体" w:cs="宋体"/>
                      <w:color w:val="auto"/>
                      <w:sz w:val="18"/>
                      <w:szCs w:val="18"/>
                      <w:lang w:bidi="ar"/>
                    </w:rPr>
                    <w:t>当单个网点业务中断时，24小时内复通；当服务网点全部业务中断时，在12小时内复通。故障处理时间每超时一次，扣1分。</w:t>
                  </w:r>
                </w:p>
              </w:tc>
              <w:tc>
                <w:tcPr>
                  <w:tcW w:w="1857" w:type="pct"/>
                  <w:tcBorders>
                    <w:top w:val="single" w:color="auto" w:sz="4" w:space="0"/>
                    <w:left w:val="single" w:color="auto" w:sz="4" w:space="0"/>
                    <w:bottom w:val="single" w:color="auto" w:sz="4" w:space="0"/>
                    <w:right w:val="single" w:color="auto" w:sz="4" w:space="0"/>
                  </w:tcBorders>
                  <w:shd w:val="clear" w:color="auto" w:fill="auto"/>
                  <w:vAlign w:val="center"/>
                </w:tcPr>
                <w:p w14:paraId="7B9F33D2">
                  <w:pPr>
                    <w:widowControl/>
                    <w:spacing w:line="400" w:lineRule="exact"/>
                    <w:jc w:val="center"/>
                    <w:rPr>
                      <w:rFonts w:ascii="宋体" w:hAnsi="宋体" w:cs="宋体"/>
                      <w:color w:val="auto"/>
                      <w:sz w:val="18"/>
                      <w:szCs w:val="18"/>
                    </w:rPr>
                  </w:pPr>
                  <w:r>
                    <w:rPr>
                      <w:rFonts w:hint="eastAsia" w:ascii="宋体" w:hAnsi="宋体" w:cs="宋体"/>
                      <w:color w:val="auto"/>
                      <w:sz w:val="18"/>
                      <w:szCs w:val="18"/>
                    </w:rPr>
                    <w:t>根据系统记录的故障时间进行核查。</w:t>
                  </w:r>
                </w:p>
              </w:tc>
            </w:tr>
          </w:tbl>
          <w:p w14:paraId="595CCD29">
            <w:pPr>
              <w:pStyle w:val="28"/>
              <w:rPr>
                <w:color w:val="auto"/>
                <w:sz w:val="20"/>
                <w:szCs w:val="20"/>
              </w:rPr>
            </w:pPr>
          </w:p>
          <w:p w14:paraId="318A93D1">
            <w:pPr>
              <w:pStyle w:val="28"/>
              <w:ind w:firstLine="480"/>
              <w:rPr>
                <w:color w:val="auto"/>
                <w:sz w:val="20"/>
                <w:szCs w:val="20"/>
              </w:rPr>
            </w:pPr>
          </w:p>
        </w:tc>
      </w:tr>
      <w:tr w14:paraId="5734DE2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064" w:type="dxa"/>
            <w:tcBorders>
              <w:top w:val="single" w:color="auto" w:sz="2" w:space="0"/>
              <w:left w:val="single" w:color="auto" w:sz="2" w:space="0"/>
              <w:bottom w:val="single" w:color="auto" w:sz="2" w:space="0"/>
              <w:right w:val="single" w:color="auto" w:sz="2" w:space="0"/>
            </w:tcBorders>
            <w:vAlign w:val="center"/>
          </w:tcPr>
          <w:p w14:paraId="63AB0143">
            <w:pPr>
              <w:pStyle w:val="28"/>
              <w:rPr>
                <w:color w:val="auto"/>
                <w:sz w:val="20"/>
                <w:szCs w:val="20"/>
              </w:rPr>
            </w:pPr>
            <w:r>
              <w:rPr>
                <w:rFonts w:hint="eastAsia" w:ascii="宋体" w:hAnsi="宋体"/>
                <w:color w:val="auto"/>
                <w:sz w:val="20"/>
                <w:szCs w:val="20"/>
              </w:rPr>
              <w:t>说明</w:t>
            </w:r>
          </w:p>
        </w:tc>
        <w:tc>
          <w:tcPr>
            <w:tcW w:w="7242" w:type="dxa"/>
            <w:gridSpan w:val="2"/>
            <w:tcBorders>
              <w:top w:val="single" w:color="auto" w:sz="2" w:space="0"/>
              <w:left w:val="single" w:color="auto" w:sz="2" w:space="0"/>
              <w:bottom w:val="single" w:color="auto" w:sz="2" w:space="0"/>
              <w:right w:val="single" w:color="auto" w:sz="2" w:space="0"/>
            </w:tcBorders>
            <w:vAlign w:val="center"/>
          </w:tcPr>
          <w:p w14:paraId="71AA8099">
            <w:pPr>
              <w:pStyle w:val="28"/>
              <w:rPr>
                <w:color w:val="auto"/>
                <w:sz w:val="20"/>
                <w:szCs w:val="20"/>
              </w:rPr>
            </w:pPr>
            <w:r>
              <w:rPr>
                <w:rFonts w:cs="Calibri"/>
                <w:color w:val="auto"/>
                <w:sz w:val="20"/>
                <w:szCs w:val="20"/>
              </w:rPr>
              <w:t xml:space="preserve"> </w:t>
            </w:r>
            <w:r>
              <w:rPr>
                <w:rFonts w:hint="eastAsia" w:ascii="宋体" w:hAnsi="宋体"/>
                <w:color w:val="auto"/>
                <w:sz w:val="20"/>
                <w:szCs w:val="20"/>
              </w:rPr>
              <w:t xml:space="preserve">打“★”号条款为实质性条款，若有任何一条负偏离或不满足则导致投标无效。 </w:t>
            </w:r>
            <w:r>
              <w:rPr>
                <w:rFonts w:hint="eastAsia"/>
                <w:color w:val="auto"/>
                <w:sz w:val="20"/>
                <w:szCs w:val="20"/>
              </w:rPr>
              <w:br w:type="textWrapping"/>
            </w:r>
            <w:r>
              <w:rPr>
                <w:rFonts w:hint="eastAsia" w:ascii="宋体" w:hAnsi="宋体"/>
                <w:color w:val="auto"/>
                <w:sz w:val="20"/>
                <w:szCs w:val="20"/>
              </w:rPr>
              <w:t>打“▲”号条款为重要技术参数，若有部分“▲”条款未响应或不满足，将导致其响应性评审加重扣分，但不作为无效投标条款。</w:t>
            </w:r>
          </w:p>
        </w:tc>
      </w:tr>
    </w:tbl>
    <w:p w14:paraId="648237CC">
      <w:pPr>
        <w:ind w:firstLine="480"/>
        <w:rPr>
          <w:color w:val="auto"/>
        </w:rPr>
      </w:pPr>
    </w:p>
    <w:p w14:paraId="3E9664D4">
      <w:pPr>
        <w:widowControl/>
        <w:spacing w:line="360" w:lineRule="auto"/>
        <w:rPr>
          <w:color w:val="auto"/>
        </w:rPr>
      </w:pPr>
      <w:bookmarkStart w:id="0" w:name="_GoBack"/>
      <w:bookmarkEnd w:id="0"/>
    </w:p>
    <w:sectPr>
      <w:pgSz w:w="11906" w:h="16838"/>
      <w:pgMar w:top="1440" w:right="1803" w:bottom="1440" w:left="1803"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30538E"/>
    <w:multiLevelType w:val="multilevel"/>
    <w:tmpl w:val="7630538E"/>
    <w:lvl w:ilvl="0" w:tentative="0">
      <w:start w:val="1"/>
      <w:numFmt w:val="chineseCountingThousand"/>
      <w:pStyle w:val="2"/>
      <w:lvlText w:val="%1"/>
      <w:lvlJc w:val="left"/>
      <w:pPr>
        <w:ind w:left="0" w:firstLine="0"/>
      </w:pPr>
      <w:rPr>
        <w:rFonts w:hint="eastAsia"/>
      </w:rPr>
    </w:lvl>
    <w:lvl w:ilvl="1" w:tentative="0">
      <w:start w:val="1"/>
      <w:numFmt w:val="decimal"/>
      <w:pStyle w:val="3"/>
      <w:isLgl/>
      <w:lvlText w:val="%1.%2"/>
      <w:lvlJc w:val="left"/>
      <w:pPr>
        <w:ind w:left="0" w:firstLine="0"/>
      </w:pPr>
      <w:rPr>
        <w:rFonts w:hint="eastAsia"/>
      </w:rPr>
    </w:lvl>
    <w:lvl w:ilvl="2" w:tentative="0">
      <w:start w:val="1"/>
      <w:numFmt w:val="decimal"/>
      <w:pStyle w:val="4"/>
      <w:isLgl/>
      <w:lvlText w:val="%1.%2.%3"/>
      <w:lvlJc w:val="left"/>
      <w:pPr>
        <w:ind w:left="0" w:firstLine="0"/>
      </w:pPr>
      <w:rPr>
        <w:rFonts w:hint="eastAsia"/>
      </w:rPr>
    </w:lvl>
    <w:lvl w:ilvl="3" w:tentative="0">
      <w:start w:val="1"/>
      <w:numFmt w:val="decimal"/>
      <w:pStyle w:val="5"/>
      <w:isLgl/>
      <w:lvlText w:val="%1.%2.%3.%4"/>
      <w:lvlJc w:val="left"/>
      <w:pPr>
        <w:ind w:left="0" w:firstLine="0"/>
      </w:pPr>
      <w:rPr>
        <w:rFonts w:hint="eastAsia"/>
      </w:rPr>
    </w:lvl>
    <w:lvl w:ilvl="4" w:tentative="0">
      <w:start w:val="1"/>
      <w:numFmt w:val="decimal"/>
      <w:pStyle w:val="6"/>
      <w:isLgl/>
      <w:lvlText w:val="%1.%2.%3.%4.%5"/>
      <w:lvlJc w:val="left"/>
      <w:pPr>
        <w:ind w:left="0" w:firstLine="0"/>
      </w:pPr>
      <w:rPr>
        <w:rFonts w:hint="eastAsia"/>
      </w:rPr>
    </w:lvl>
    <w:lvl w:ilvl="5" w:tentative="0">
      <w:start w:val="1"/>
      <w:numFmt w:val="decimal"/>
      <w:pStyle w:val="7"/>
      <w:isLgl/>
      <w:lvlText w:val="%1.%2.%3.%4.%5.%6"/>
      <w:lvlJc w:val="left"/>
      <w:pPr>
        <w:ind w:left="0" w:firstLine="0"/>
      </w:pPr>
      <w:rPr>
        <w:rFonts w:hint="eastAsia"/>
      </w:rPr>
    </w:lvl>
    <w:lvl w:ilvl="6" w:tentative="0">
      <w:start w:val="1"/>
      <w:numFmt w:val="decimal"/>
      <w:pStyle w:val="8"/>
      <w:isLgl/>
      <w:lvlText w:val="%1.%2.%3.%4.%5.%6.%7"/>
      <w:lvlJc w:val="left"/>
      <w:pPr>
        <w:ind w:left="0" w:firstLine="0"/>
      </w:pPr>
      <w:rPr>
        <w:rFonts w:hint="eastAsia"/>
      </w:rPr>
    </w:lvl>
    <w:lvl w:ilvl="7" w:tentative="0">
      <w:start w:val="1"/>
      <w:numFmt w:val="decimal"/>
      <w:pStyle w:val="9"/>
      <w:isLgl/>
      <w:lvlText w:val="%1.%2.%3.%4.%5.%6.%7.%8"/>
      <w:lvlJc w:val="left"/>
      <w:pPr>
        <w:ind w:left="0" w:firstLine="0"/>
      </w:pPr>
      <w:rPr>
        <w:rFonts w:hint="eastAsia"/>
      </w:rPr>
    </w:lvl>
    <w:lvl w:ilvl="8" w:tentative="0">
      <w:start w:val="1"/>
      <w:numFmt w:val="decimal"/>
      <w:pStyle w:val="10"/>
      <w:isLgl/>
      <w:lvlText w:val="%1.%2.%3.%4.%5.%6.%7.%8.%9"/>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cyMTZjM2JmNzU2YjUzMmUzMzMyOTVkODI1ZTI1M2UifQ=="/>
  </w:docVars>
  <w:rsids>
    <w:rsidRoot w:val="00C570EB"/>
    <w:rsid w:val="000551EA"/>
    <w:rsid w:val="0006163C"/>
    <w:rsid w:val="000779C7"/>
    <w:rsid w:val="000E041D"/>
    <w:rsid w:val="00123CCC"/>
    <w:rsid w:val="00161A67"/>
    <w:rsid w:val="00184428"/>
    <w:rsid w:val="0018590A"/>
    <w:rsid w:val="001911D5"/>
    <w:rsid w:val="001A4AF0"/>
    <w:rsid w:val="001B44F1"/>
    <w:rsid w:val="001C0258"/>
    <w:rsid w:val="00270F6B"/>
    <w:rsid w:val="002A6613"/>
    <w:rsid w:val="00312E5F"/>
    <w:rsid w:val="00352F89"/>
    <w:rsid w:val="0036291E"/>
    <w:rsid w:val="003643D0"/>
    <w:rsid w:val="00382088"/>
    <w:rsid w:val="003A32B4"/>
    <w:rsid w:val="003A7D8A"/>
    <w:rsid w:val="003D574C"/>
    <w:rsid w:val="00404894"/>
    <w:rsid w:val="00407DF3"/>
    <w:rsid w:val="00455BC9"/>
    <w:rsid w:val="0046058E"/>
    <w:rsid w:val="004E5FA3"/>
    <w:rsid w:val="005215F0"/>
    <w:rsid w:val="0052534B"/>
    <w:rsid w:val="00546E13"/>
    <w:rsid w:val="00560582"/>
    <w:rsid w:val="005760F8"/>
    <w:rsid w:val="00592D39"/>
    <w:rsid w:val="005A5EDF"/>
    <w:rsid w:val="005C699A"/>
    <w:rsid w:val="005E4C97"/>
    <w:rsid w:val="00612235"/>
    <w:rsid w:val="00636348"/>
    <w:rsid w:val="00652527"/>
    <w:rsid w:val="00683215"/>
    <w:rsid w:val="006B4E27"/>
    <w:rsid w:val="006C1674"/>
    <w:rsid w:val="006C2246"/>
    <w:rsid w:val="006C24AC"/>
    <w:rsid w:val="0070316D"/>
    <w:rsid w:val="00724ABF"/>
    <w:rsid w:val="007364D8"/>
    <w:rsid w:val="00753C3E"/>
    <w:rsid w:val="007630E1"/>
    <w:rsid w:val="007E2B2D"/>
    <w:rsid w:val="00844EC6"/>
    <w:rsid w:val="00851682"/>
    <w:rsid w:val="008529D1"/>
    <w:rsid w:val="008B3B0F"/>
    <w:rsid w:val="008B721C"/>
    <w:rsid w:val="00905E94"/>
    <w:rsid w:val="00911563"/>
    <w:rsid w:val="00946688"/>
    <w:rsid w:val="00950555"/>
    <w:rsid w:val="00A10D39"/>
    <w:rsid w:val="00A85827"/>
    <w:rsid w:val="00AE7D59"/>
    <w:rsid w:val="00AF2761"/>
    <w:rsid w:val="00B01512"/>
    <w:rsid w:val="00B65A75"/>
    <w:rsid w:val="00B72DD6"/>
    <w:rsid w:val="00B96AD4"/>
    <w:rsid w:val="00BA3831"/>
    <w:rsid w:val="00BC4269"/>
    <w:rsid w:val="00BC66FB"/>
    <w:rsid w:val="00BD1D76"/>
    <w:rsid w:val="00BD2A7B"/>
    <w:rsid w:val="00C10D4F"/>
    <w:rsid w:val="00C31498"/>
    <w:rsid w:val="00C3670D"/>
    <w:rsid w:val="00C50311"/>
    <w:rsid w:val="00C570EB"/>
    <w:rsid w:val="00C976B0"/>
    <w:rsid w:val="00CA26D3"/>
    <w:rsid w:val="00CD405B"/>
    <w:rsid w:val="00D513C6"/>
    <w:rsid w:val="00D64345"/>
    <w:rsid w:val="00D6506D"/>
    <w:rsid w:val="00D76813"/>
    <w:rsid w:val="00E34749"/>
    <w:rsid w:val="00E3669A"/>
    <w:rsid w:val="00E452C2"/>
    <w:rsid w:val="00E47B85"/>
    <w:rsid w:val="00EC0C18"/>
    <w:rsid w:val="00EC54C5"/>
    <w:rsid w:val="00EF4185"/>
    <w:rsid w:val="00F5358C"/>
    <w:rsid w:val="00F86E2F"/>
    <w:rsid w:val="00FB31C0"/>
    <w:rsid w:val="00FD64F0"/>
    <w:rsid w:val="00FF518D"/>
    <w:rsid w:val="07F52EBF"/>
    <w:rsid w:val="09E7397D"/>
    <w:rsid w:val="0E627461"/>
    <w:rsid w:val="147E132C"/>
    <w:rsid w:val="2B063AA5"/>
    <w:rsid w:val="3535115B"/>
    <w:rsid w:val="43C00FDF"/>
    <w:rsid w:val="60C67F53"/>
    <w:rsid w:val="6DB07D75"/>
    <w:rsid w:val="71ED7B57"/>
    <w:rsid w:val="78775625"/>
    <w:rsid w:val="791C1F67"/>
    <w:rsid w:val="7ADD0F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ahoma" w:hAnsi="Tahoma"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17"/>
    <w:qFormat/>
    <w:uiPriority w:val="0"/>
    <w:pPr>
      <w:numPr>
        <w:ilvl w:val="0"/>
        <w:numId w:val="1"/>
      </w:numPr>
      <w:spacing w:after="50" w:afterLines="50"/>
      <w:jc w:val="center"/>
      <w:outlineLvl w:val="0"/>
    </w:pPr>
    <w:rPr>
      <w:rFonts w:ascii="Calibri Light" w:hAnsi="Calibri Light"/>
      <w:b/>
      <w:bCs/>
      <w:kern w:val="44"/>
      <w:sz w:val="44"/>
      <w:szCs w:val="44"/>
    </w:rPr>
  </w:style>
  <w:style w:type="paragraph" w:styleId="3">
    <w:name w:val="heading 2"/>
    <w:basedOn w:val="1"/>
    <w:next w:val="1"/>
    <w:link w:val="18"/>
    <w:qFormat/>
    <w:uiPriority w:val="0"/>
    <w:pPr>
      <w:numPr>
        <w:ilvl w:val="1"/>
        <w:numId w:val="1"/>
      </w:numPr>
      <w:spacing w:after="50" w:afterLines="50"/>
      <w:outlineLvl w:val="1"/>
    </w:pPr>
    <w:rPr>
      <w:rFonts w:asciiTheme="majorHAnsi" w:hAnsiTheme="majorHAnsi" w:cstheme="majorBidi"/>
      <w:b/>
      <w:bCs/>
      <w:sz w:val="32"/>
      <w:szCs w:val="32"/>
    </w:rPr>
  </w:style>
  <w:style w:type="paragraph" w:styleId="4">
    <w:name w:val="heading 3"/>
    <w:basedOn w:val="1"/>
    <w:next w:val="1"/>
    <w:link w:val="19"/>
    <w:qFormat/>
    <w:uiPriority w:val="0"/>
    <w:pPr>
      <w:numPr>
        <w:ilvl w:val="2"/>
        <w:numId w:val="1"/>
      </w:numPr>
      <w:adjustRightInd w:val="0"/>
      <w:snapToGrid w:val="0"/>
      <w:spacing w:after="50" w:afterLines="50"/>
      <w:outlineLvl w:val="2"/>
    </w:pPr>
    <w:rPr>
      <w:rFonts w:ascii="Calibri Light" w:hAnsi="Calibri Light"/>
      <w:b/>
      <w:bCs/>
      <w:sz w:val="32"/>
      <w:szCs w:val="32"/>
    </w:rPr>
  </w:style>
  <w:style w:type="paragraph" w:styleId="5">
    <w:name w:val="heading 4"/>
    <w:basedOn w:val="1"/>
    <w:next w:val="1"/>
    <w:link w:val="20"/>
    <w:qFormat/>
    <w:uiPriority w:val="0"/>
    <w:pPr>
      <w:numPr>
        <w:ilvl w:val="3"/>
        <w:numId w:val="1"/>
      </w:numPr>
      <w:spacing w:after="50" w:afterLines="50"/>
      <w:outlineLvl w:val="3"/>
    </w:pPr>
    <w:rPr>
      <w:rFonts w:asciiTheme="majorHAnsi" w:hAnsiTheme="majorHAnsi" w:cstheme="majorBidi"/>
      <w:b/>
      <w:bCs/>
      <w:sz w:val="28"/>
      <w:szCs w:val="28"/>
    </w:rPr>
  </w:style>
  <w:style w:type="paragraph" w:styleId="6">
    <w:name w:val="heading 5"/>
    <w:basedOn w:val="1"/>
    <w:next w:val="1"/>
    <w:link w:val="21"/>
    <w:qFormat/>
    <w:uiPriority w:val="0"/>
    <w:pPr>
      <w:numPr>
        <w:ilvl w:val="4"/>
        <w:numId w:val="1"/>
      </w:numPr>
      <w:adjustRightInd w:val="0"/>
      <w:snapToGrid w:val="0"/>
      <w:spacing w:after="50" w:afterLines="50"/>
      <w:outlineLvl w:val="4"/>
    </w:pPr>
    <w:rPr>
      <w:rFonts w:ascii="Calibri Light" w:hAnsi="Calibri Light"/>
      <w:b/>
      <w:bCs/>
      <w:sz w:val="28"/>
      <w:szCs w:val="28"/>
    </w:rPr>
  </w:style>
  <w:style w:type="paragraph" w:styleId="7">
    <w:name w:val="heading 6"/>
    <w:basedOn w:val="1"/>
    <w:next w:val="1"/>
    <w:link w:val="22"/>
    <w:qFormat/>
    <w:uiPriority w:val="9"/>
    <w:pPr>
      <w:numPr>
        <w:ilvl w:val="5"/>
        <w:numId w:val="1"/>
      </w:numPr>
      <w:spacing w:after="50" w:afterLines="50"/>
      <w:outlineLvl w:val="5"/>
    </w:pPr>
    <w:rPr>
      <w:rFonts w:asciiTheme="majorHAnsi" w:hAnsiTheme="majorHAnsi" w:cstheme="majorBidi"/>
      <w:b/>
      <w:bCs/>
    </w:rPr>
  </w:style>
  <w:style w:type="paragraph" w:styleId="8">
    <w:name w:val="heading 7"/>
    <w:basedOn w:val="1"/>
    <w:next w:val="1"/>
    <w:link w:val="23"/>
    <w:qFormat/>
    <w:uiPriority w:val="9"/>
    <w:pPr>
      <w:numPr>
        <w:ilvl w:val="6"/>
        <w:numId w:val="1"/>
      </w:numPr>
      <w:spacing w:after="50" w:afterLines="50"/>
      <w:jc w:val="left"/>
      <w:outlineLvl w:val="6"/>
    </w:pPr>
    <w:rPr>
      <w:rFonts w:ascii="Calibri Light" w:hAnsi="Calibri Light"/>
      <w:b/>
      <w:bCs/>
    </w:rPr>
  </w:style>
  <w:style w:type="paragraph" w:styleId="9">
    <w:name w:val="heading 8"/>
    <w:basedOn w:val="1"/>
    <w:next w:val="1"/>
    <w:link w:val="24"/>
    <w:qFormat/>
    <w:uiPriority w:val="9"/>
    <w:pPr>
      <w:numPr>
        <w:ilvl w:val="7"/>
        <w:numId w:val="1"/>
      </w:numPr>
      <w:spacing w:after="50" w:afterLines="50"/>
      <w:outlineLvl w:val="7"/>
    </w:pPr>
    <w:rPr>
      <w:rFonts w:asciiTheme="majorHAnsi" w:hAnsiTheme="majorHAnsi" w:cstheme="majorBidi"/>
      <w:b/>
    </w:rPr>
  </w:style>
  <w:style w:type="paragraph" w:styleId="10">
    <w:name w:val="heading 9"/>
    <w:basedOn w:val="1"/>
    <w:next w:val="1"/>
    <w:link w:val="25"/>
    <w:qFormat/>
    <w:uiPriority w:val="0"/>
    <w:pPr>
      <w:numPr>
        <w:ilvl w:val="8"/>
        <w:numId w:val="1"/>
      </w:numPr>
      <w:spacing w:after="50" w:afterLines="50"/>
      <w:outlineLvl w:val="8"/>
    </w:pPr>
    <w:rPr>
      <w:rFonts w:asciiTheme="majorHAnsi" w:hAnsiTheme="majorHAnsi" w:cstheme="majorBidi"/>
      <w:b/>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29"/>
    <w:unhideWhenUsed/>
    <w:qFormat/>
    <w:uiPriority w:val="99"/>
    <w:pPr>
      <w:jc w:val="left"/>
    </w:pPr>
  </w:style>
  <w:style w:type="paragraph" w:styleId="12">
    <w:name w:val="Balloon Text"/>
    <w:basedOn w:val="1"/>
    <w:link w:val="31"/>
    <w:semiHidden/>
    <w:unhideWhenUsed/>
    <w:qFormat/>
    <w:uiPriority w:val="99"/>
    <w:rPr>
      <w:sz w:val="18"/>
      <w:szCs w:val="18"/>
    </w:rPr>
  </w:style>
  <w:style w:type="paragraph" w:styleId="13">
    <w:name w:val="annotation subject"/>
    <w:basedOn w:val="11"/>
    <w:next w:val="11"/>
    <w:link w:val="30"/>
    <w:semiHidden/>
    <w:unhideWhenUsed/>
    <w:qFormat/>
    <w:uiPriority w:val="99"/>
    <w:rPr>
      <w:b/>
      <w:bCs/>
    </w:rPr>
  </w:style>
  <w:style w:type="character" w:styleId="16">
    <w:name w:val="annotation reference"/>
    <w:basedOn w:val="15"/>
    <w:semiHidden/>
    <w:unhideWhenUsed/>
    <w:qFormat/>
    <w:uiPriority w:val="99"/>
    <w:rPr>
      <w:sz w:val="21"/>
      <w:szCs w:val="21"/>
    </w:rPr>
  </w:style>
  <w:style w:type="character" w:customStyle="1" w:styleId="17">
    <w:name w:val="标题 1 字符"/>
    <w:basedOn w:val="15"/>
    <w:link w:val="2"/>
    <w:qFormat/>
    <w:uiPriority w:val="0"/>
    <w:rPr>
      <w:rFonts w:ascii="Calibri Light" w:hAnsi="Calibri Light" w:cs="Times New Roman"/>
      <w:b/>
      <w:bCs/>
      <w:kern w:val="44"/>
      <w:sz w:val="44"/>
      <w:szCs w:val="44"/>
    </w:rPr>
  </w:style>
  <w:style w:type="character" w:customStyle="1" w:styleId="18">
    <w:name w:val="标题 2 字符"/>
    <w:basedOn w:val="15"/>
    <w:link w:val="3"/>
    <w:qFormat/>
    <w:uiPriority w:val="0"/>
    <w:rPr>
      <w:rFonts w:asciiTheme="majorHAnsi" w:hAnsiTheme="majorHAnsi" w:cstheme="majorBidi"/>
      <w:b/>
      <w:bCs/>
      <w:kern w:val="2"/>
      <w:sz w:val="32"/>
      <w:szCs w:val="32"/>
    </w:rPr>
  </w:style>
  <w:style w:type="character" w:customStyle="1" w:styleId="19">
    <w:name w:val="标题 3 字符"/>
    <w:basedOn w:val="15"/>
    <w:link w:val="4"/>
    <w:qFormat/>
    <w:uiPriority w:val="0"/>
    <w:rPr>
      <w:rFonts w:ascii="Calibri Light" w:hAnsi="Calibri Light" w:cs="Times New Roman"/>
      <w:b/>
      <w:bCs/>
      <w:kern w:val="2"/>
      <w:sz w:val="32"/>
      <w:szCs w:val="32"/>
    </w:rPr>
  </w:style>
  <w:style w:type="character" w:customStyle="1" w:styleId="20">
    <w:name w:val="标题 4 字符"/>
    <w:basedOn w:val="15"/>
    <w:link w:val="5"/>
    <w:qFormat/>
    <w:uiPriority w:val="0"/>
    <w:rPr>
      <w:rFonts w:asciiTheme="majorHAnsi" w:hAnsiTheme="majorHAnsi" w:cstheme="majorBidi"/>
      <w:b/>
      <w:bCs/>
      <w:kern w:val="2"/>
      <w:sz w:val="28"/>
      <w:szCs w:val="28"/>
    </w:rPr>
  </w:style>
  <w:style w:type="character" w:customStyle="1" w:styleId="21">
    <w:name w:val="标题 5 字符"/>
    <w:basedOn w:val="15"/>
    <w:link w:val="6"/>
    <w:qFormat/>
    <w:uiPriority w:val="0"/>
    <w:rPr>
      <w:rFonts w:ascii="Calibri Light" w:hAnsi="Calibri Light" w:cs="Times New Roman"/>
      <w:b/>
      <w:bCs/>
      <w:kern w:val="2"/>
      <w:sz w:val="28"/>
      <w:szCs w:val="28"/>
    </w:rPr>
  </w:style>
  <w:style w:type="character" w:customStyle="1" w:styleId="22">
    <w:name w:val="标题 6 字符"/>
    <w:basedOn w:val="15"/>
    <w:link w:val="7"/>
    <w:qFormat/>
    <w:uiPriority w:val="9"/>
    <w:rPr>
      <w:rFonts w:asciiTheme="majorHAnsi" w:hAnsiTheme="majorHAnsi" w:cstheme="majorBidi"/>
      <w:b/>
      <w:bCs/>
      <w:kern w:val="2"/>
    </w:rPr>
  </w:style>
  <w:style w:type="character" w:customStyle="1" w:styleId="23">
    <w:name w:val="标题 7 字符"/>
    <w:basedOn w:val="15"/>
    <w:link w:val="8"/>
    <w:qFormat/>
    <w:uiPriority w:val="9"/>
    <w:rPr>
      <w:rFonts w:ascii="Calibri Light" w:hAnsi="Calibri Light" w:cs="Times New Roman"/>
      <w:b/>
      <w:bCs/>
      <w:kern w:val="2"/>
    </w:rPr>
  </w:style>
  <w:style w:type="character" w:customStyle="1" w:styleId="24">
    <w:name w:val="标题 8 字符"/>
    <w:basedOn w:val="15"/>
    <w:link w:val="9"/>
    <w:qFormat/>
    <w:uiPriority w:val="9"/>
    <w:rPr>
      <w:rFonts w:asciiTheme="majorHAnsi" w:hAnsiTheme="majorHAnsi" w:cstheme="majorBidi"/>
      <w:b/>
      <w:kern w:val="2"/>
    </w:rPr>
  </w:style>
  <w:style w:type="character" w:customStyle="1" w:styleId="25">
    <w:name w:val="标题 9 字符"/>
    <w:basedOn w:val="15"/>
    <w:link w:val="10"/>
    <w:qFormat/>
    <w:uiPriority w:val="0"/>
    <w:rPr>
      <w:rFonts w:asciiTheme="majorHAnsi" w:hAnsiTheme="majorHAnsi" w:cstheme="majorBidi"/>
      <w:b/>
      <w:kern w:val="2"/>
      <w:szCs w:val="21"/>
    </w:rPr>
  </w:style>
  <w:style w:type="paragraph" w:styleId="26">
    <w:name w:val="No Spacing"/>
    <w:qFormat/>
    <w:uiPriority w:val="1"/>
    <w:pPr>
      <w:widowControl w:val="0"/>
      <w:spacing w:line="360" w:lineRule="auto"/>
      <w:ind w:firstLine="200" w:firstLineChars="200"/>
      <w:jc w:val="both"/>
    </w:pPr>
    <w:rPr>
      <w:rFonts w:ascii="Times New Roman" w:hAnsi="Times New Roman" w:eastAsia="宋体" w:cs="Times New Roman"/>
      <w:kern w:val="2"/>
      <w:sz w:val="24"/>
      <w:szCs w:val="24"/>
      <w:lang w:val="en-US" w:eastAsia="zh-CN" w:bidi="ar-SA"/>
    </w:rPr>
  </w:style>
  <w:style w:type="table" w:customStyle="1" w:styleId="27">
    <w:name w:val="蓝白样式1"/>
    <w:basedOn w:val="14"/>
    <w:qFormat/>
    <w:uiPriority w:val="99"/>
    <w:pPr>
      <w:jc w:val="center"/>
    </w:pPr>
    <w:rPr>
      <w:sz w:val="21"/>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cPr>
      <w:vAlign w:val="center"/>
    </w:tc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insideV w:val="nil"/>
        </w:tcBorders>
        <w:shd w:val="clear" w:color="auto" w:fill="4472C4" w:themeFill="accent5"/>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paragraph" w:customStyle="1" w:styleId="28">
    <w:name w:val="null3"/>
    <w:basedOn w:val="1"/>
    <w:qFormat/>
    <w:uiPriority w:val="0"/>
    <w:pPr>
      <w:widowControl/>
      <w:jc w:val="left"/>
    </w:pPr>
    <w:rPr>
      <w:kern w:val="0"/>
      <w:sz w:val="24"/>
      <w:szCs w:val="24"/>
    </w:rPr>
  </w:style>
  <w:style w:type="character" w:customStyle="1" w:styleId="29">
    <w:name w:val="批注文字 字符"/>
    <w:basedOn w:val="15"/>
    <w:link w:val="11"/>
    <w:qFormat/>
    <w:uiPriority w:val="99"/>
    <w:rPr>
      <w:rFonts w:ascii="Calibri" w:hAnsi="Calibri" w:cs="Times New Roman"/>
      <w:kern w:val="2"/>
      <w:sz w:val="21"/>
      <w:szCs w:val="21"/>
    </w:rPr>
  </w:style>
  <w:style w:type="character" w:customStyle="1" w:styleId="30">
    <w:name w:val="批注主题 字符"/>
    <w:basedOn w:val="29"/>
    <w:link w:val="13"/>
    <w:semiHidden/>
    <w:qFormat/>
    <w:uiPriority w:val="99"/>
    <w:rPr>
      <w:rFonts w:ascii="Calibri" w:hAnsi="Calibri" w:cs="Times New Roman"/>
      <w:b/>
      <w:bCs/>
      <w:kern w:val="2"/>
      <w:sz w:val="21"/>
      <w:szCs w:val="21"/>
    </w:rPr>
  </w:style>
  <w:style w:type="character" w:customStyle="1" w:styleId="31">
    <w:name w:val="批注框文本 字符"/>
    <w:basedOn w:val="15"/>
    <w:link w:val="12"/>
    <w:semiHidden/>
    <w:qFormat/>
    <w:uiPriority w:val="99"/>
    <w:rPr>
      <w:rFonts w:ascii="Calibri" w:hAnsi="Calibri"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1212</Words>
  <Characters>1264</Characters>
  <Lines>78</Lines>
  <Paragraphs>21</Paragraphs>
  <TotalTime>28</TotalTime>
  <ScaleCrop>false</ScaleCrop>
  <LinksUpToDate>false</LinksUpToDate>
  <CharactersWithSpaces>1266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2025-06-12T03:23:00Z</dcterms:created>
  <dc:creator>Administrator</dc:creator>
  <cp:lastModifiedBy>WPS_1634716776</cp:lastModifiedBy>
  <dcterms:modified xsi:type="dcterms:W3CDTF">2025-07-09T10:14:19Z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eyJoZGlkIjoiN2Q1NzU2Zjk2YjFlM2RkN2NjZjc4YTVlNDdkMmYxMzMiLCJ1c2VySWQiOiIxMjc4OTc3NDM0In0=</vt:lpwstr>
  </property>
  <property fmtid="{D5CDD505-2E9C-101B-9397-08002B2CF9AE}" pid="3" name="KSOProductBuildVer">
    <vt:lpwstr>2052-12.1.0.21915</vt:lpwstr>
  </property>
  <property fmtid="{D5CDD505-2E9C-101B-9397-08002B2CF9AE}" pid="4" name="ICV">
    <vt:lpwstr>73B64F4EB4194752B6DB0D0B09BE8B54_13</vt:lpwstr>
  </property>
</Properties>
</file>